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jc w:val="center"/>
        <w:outlineLvl w:val="2"/>
        <w:rPr>
          <w:rFonts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rPr>
        <w:t>致烟台市2022年</w:t>
      </w:r>
      <w:r>
        <w:rPr>
          <w:rFonts w:ascii="方正小标宋简体" w:hAnsi="微软雅黑" w:eastAsia="方正小标宋简体" w:cs="宋体"/>
          <w:color w:val="000000"/>
          <w:kern w:val="0"/>
          <w:sz w:val="44"/>
          <w:szCs w:val="44"/>
        </w:rPr>
        <w:t>9</w:t>
      </w:r>
      <w:r>
        <w:rPr>
          <w:rFonts w:hint="eastAsia" w:ascii="方正小标宋简体" w:hAnsi="微软雅黑" w:eastAsia="方正小标宋简体" w:cs="宋体"/>
          <w:color w:val="000000"/>
          <w:kern w:val="0"/>
          <w:sz w:val="44"/>
          <w:szCs w:val="44"/>
        </w:rPr>
        <w:t>月全国计算机等级考试</w:t>
      </w:r>
    </w:p>
    <w:p>
      <w:pPr>
        <w:widowControl/>
        <w:shd w:val="clear" w:color="auto" w:fill="FFFFFF"/>
        <w:spacing w:line="580" w:lineRule="exact"/>
        <w:jc w:val="center"/>
        <w:outlineLvl w:val="2"/>
        <w:rPr>
          <w:rFonts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rPr>
        <w:t>考生的一封信</w:t>
      </w:r>
    </w:p>
    <w:p>
      <w:pPr>
        <w:widowControl/>
        <w:shd w:val="clear" w:color="auto" w:fill="FFFFFF"/>
        <w:spacing w:line="580" w:lineRule="exact"/>
        <w:jc w:val="left"/>
        <w:rPr>
          <w:rFonts w:ascii="仿宋_GB2312" w:hAnsi="宋体" w:eastAsia="仿宋_GB2312" w:cs="宋体"/>
          <w:color w:val="000000"/>
          <w:kern w:val="0"/>
          <w:sz w:val="30"/>
          <w:szCs w:val="30"/>
        </w:rPr>
      </w:pPr>
    </w:p>
    <w:p>
      <w:pPr>
        <w:widowControl/>
        <w:shd w:val="clear" w:color="auto" w:fill="FFFFFF"/>
        <w:spacing w:line="58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各位考生：</w:t>
      </w:r>
    </w:p>
    <w:p>
      <w:pPr>
        <w:widowControl/>
        <w:shd w:val="clear" w:color="auto" w:fill="FFFFFF"/>
        <w:spacing w:line="5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2022年9月全国计算机等级考试将于9月24日至2</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日进行，本次考试我市共报考1</w:t>
      </w:r>
      <w:r>
        <w:rPr>
          <w:rFonts w:ascii="仿宋_GB2312" w:hAnsi="宋体" w:eastAsia="仿宋_GB2312" w:cs="宋体"/>
          <w:color w:val="000000"/>
          <w:kern w:val="0"/>
          <w:sz w:val="32"/>
          <w:szCs w:val="32"/>
        </w:rPr>
        <w:t>1156人、</w:t>
      </w: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1466科次，</w:t>
      </w:r>
      <w:r>
        <w:rPr>
          <w:rFonts w:hint="eastAsia" w:ascii="仿宋_GB2312" w:hAnsi="宋体" w:eastAsia="仿宋_GB2312" w:cs="宋体"/>
          <w:color w:val="000000"/>
          <w:kern w:val="0"/>
          <w:sz w:val="32"/>
          <w:szCs w:val="32"/>
        </w:rPr>
        <w:t>设置1</w:t>
      </w:r>
      <w:r>
        <w:rPr>
          <w:rFonts w:ascii="仿宋_GB2312" w:hAnsi="宋体" w:eastAsia="仿宋_GB2312" w:cs="宋体"/>
          <w:color w:val="000000"/>
          <w:kern w:val="0"/>
          <w:sz w:val="32"/>
          <w:szCs w:val="32"/>
        </w:rPr>
        <w:t>2个考点，</w:t>
      </w:r>
      <w:r>
        <w:rPr>
          <w:rFonts w:hint="eastAsia" w:ascii="仿宋_GB2312" w:hAnsi="宋体" w:eastAsia="仿宋_GB2312" w:cs="宋体"/>
          <w:color w:val="000000"/>
          <w:kern w:val="0"/>
          <w:sz w:val="32"/>
          <w:szCs w:val="32"/>
        </w:rPr>
        <w:t>为营造公平、公正的考试环境和良好的考试氛围，确保大家考试平安顺利，现就有关事项提醒如下：</w:t>
      </w:r>
    </w:p>
    <w:p>
      <w:pPr>
        <w:widowControl/>
        <w:shd w:val="clear" w:color="auto" w:fill="FFFFFF"/>
        <w:spacing w:line="580" w:lineRule="exact"/>
        <w:ind w:firstLine="54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一、提前做好考试准备</w:t>
      </w:r>
    </w:p>
    <w:p>
      <w:pPr>
        <w:widowControl/>
        <w:shd w:val="clear" w:color="auto" w:fill="FFFFFF"/>
        <w:spacing w:line="580" w:lineRule="exact"/>
        <w:ind w:firstLine="540"/>
        <w:jc w:val="left"/>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（一）及时打印准考证。</w:t>
      </w:r>
    </w:p>
    <w:p>
      <w:pPr>
        <w:widowControl/>
        <w:shd w:val="clear" w:color="auto" w:fill="FFFFFF"/>
        <w:spacing w:line="580" w:lineRule="exact"/>
        <w:ind w:firstLine="5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请考生于9月20日9：00至26日18：00登录山东省教育招生考试院官网（http://www.sdzk.cn/）打印准考证，准考证上的考试时间、考点地址、考生须知等内容十分重要，请考生仔细认真阅读。</w:t>
      </w:r>
    </w:p>
    <w:p>
      <w:pPr>
        <w:widowControl/>
        <w:shd w:val="clear" w:color="auto" w:fill="FFFFFF"/>
        <w:spacing w:line="580" w:lineRule="exact"/>
        <w:ind w:firstLine="54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（二）备好考试凭证。</w:t>
      </w:r>
    </w:p>
    <w:p>
      <w:pPr>
        <w:widowControl/>
        <w:shd w:val="clear" w:color="auto" w:fill="FFFFFF"/>
        <w:spacing w:line="580" w:lineRule="exact"/>
        <w:ind w:firstLine="5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考生需携带准考证、有效身份证件、考前48小时内核酸检测阴性纸质证明（考生也可打印显示完整姓名、身份证号码的健康码内核酸检测信息的截图）和《山东省全国计算机等级考试健康管理人员信息采集表》（见附件1）参加考试。</w:t>
      </w:r>
    </w:p>
    <w:p>
      <w:pPr>
        <w:widowControl/>
        <w:shd w:val="clear" w:color="auto" w:fill="FFFFFF"/>
        <w:spacing w:line="580" w:lineRule="exact"/>
        <w:ind w:firstLine="540"/>
        <w:rPr>
          <w:rFonts w:ascii="仿宋_GB2312" w:hAnsi="宋体" w:eastAsia="仿宋_GB2312" w:cs="宋体"/>
          <w:b/>
          <w:color w:val="000000"/>
          <w:kern w:val="0"/>
          <w:sz w:val="32"/>
          <w:szCs w:val="32"/>
        </w:rPr>
      </w:pPr>
      <w:r>
        <w:rPr>
          <w:rFonts w:hint="eastAsia" w:ascii="仿宋_GB2312" w:hAnsi="宋体" w:eastAsia="仿宋_GB2312" w:cs="宋体"/>
          <w:color w:val="000000"/>
          <w:kern w:val="0"/>
          <w:sz w:val="32"/>
          <w:szCs w:val="32"/>
        </w:rPr>
        <w:t>有效身份证件包括居民身份证（含临时身份证）、港澳居民来往内地通行证、台湾居民来往大陆通行证、港澳台居民居住证、护照。</w:t>
      </w:r>
      <w:r>
        <w:rPr>
          <w:rFonts w:hint="eastAsia" w:ascii="仿宋_GB2312" w:hAnsi="宋体" w:eastAsia="仿宋_GB2312" w:cs="宋体"/>
          <w:b/>
          <w:color w:val="000000"/>
          <w:kern w:val="0"/>
          <w:sz w:val="32"/>
          <w:szCs w:val="32"/>
        </w:rPr>
        <w:t>电子身份证不作为考试入场有效证件使用。</w:t>
      </w:r>
    </w:p>
    <w:p>
      <w:pPr>
        <w:widowControl/>
        <w:shd w:val="clear" w:color="auto" w:fill="FFFFFF"/>
        <w:spacing w:line="580" w:lineRule="exact"/>
        <w:ind w:firstLine="5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核酸检测阴性纸质证明出结果的时间应在考生</w:t>
      </w:r>
      <w:r>
        <w:rPr>
          <w:rFonts w:ascii="仿宋_GB2312" w:hAnsi="宋体" w:eastAsia="仿宋_GB2312" w:cs="宋体"/>
          <w:color w:val="000000"/>
          <w:kern w:val="0"/>
          <w:sz w:val="32"/>
          <w:szCs w:val="32"/>
        </w:rPr>
        <w:t>本人</w:t>
      </w:r>
      <w:r>
        <w:rPr>
          <w:rFonts w:hint="eastAsia" w:ascii="仿宋_GB2312" w:hAnsi="宋体" w:eastAsia="仿宋_GB2312" w:cs="宋体"/>
          <w:color w:val="000000"/>
          <w:kern w:val="0"/>
          <w:sz w:val="32"/>
          <w:szCs w:val="32"/>
        </w:rPr>
        <w:t>参考科目考前48小时内</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比如考生考试时间在9月24日10点，则核酸检测出结果的时间在9月22日10：00之后。如果</w:t>
      </w:r>
      <w:r>
        <w:rPr>
          <w:rFonts w:ascii="仿宋_GB2312" w:hAnsi="宋体" w:eastAsia="仿宋_GB2312" w:cs="宋体"/>
          <w:color w:val="000000"/>
          <w:kern w:val="0"/>
          <w:sz w:val="32"/>
          <w:szCs w:val="32"/>
        </w:rPr>
        <w:t>考生同时报考</w:t>
      </w:r>
      <w:r>
        <w:rPr>
          <w:rFonts w:hint="eastAsia" w:ascii="仿宋_GB2312" w:hAnsi="宋体" w:eastAsia="仿宋_GB2312" w:cs="宋体"/>
          <w:color w:val="000000"/>
          <w:kern w:val="0"/>
          <w:sz w:val="32"/>
          <w:szCs w:val="32"/>
        </w:rPr>
        <w:t>2科</w:t>
      </w:r>
      <w:r>
        <w:rPr>
          <w:rFonts w:ascii="仿宋_GB2312" w:hAnsi="宋体" w:eastAsia="仿宋_GB2312" w:cs="宋体"/>
          <w:color w:val="000000"/>
          <w:kern w:val="0"/>
          <w:sz w:val="32"/>
          <w:szCs w:val="32"/>
        </w:rPr>
        <w:t>及以上科目，</w:t>
      </w:r>
      <w:r>
        <w:rPr>
          <w:rFonts w:hint="eastAsia" w:ascii="仿宋_GB2312" w:hAnsi="宋体" w:eastAsia="仿宋_GB2312" w:cs="宋体"/>
          <w:color w:val="000000"/>
          <w:kern w:val="0"/>
          <w:sz w:val="32"/>
          <w:szCs w:val="32"/>
        </w:rPr>
        <w:t>则</w:t>
      </w:r>
      <w:r>
        <w:rPr>
          <w:rFonts w:hint="eastAsia" w:ascii="仿宋_GB2312" w:hAnsi="宋体" w:eastAsia="仿宋_GB2312" w:cs="宋体"/>
          <w:b/>
          <w:color w:val="000000"/>
          <w:kern w:val="0"/>
          <w:sz w:val="32"/>
          <w:szCs w:val="32"/>
        </w:rPr>
        <w:t>每场考试</w:t>
      </w:r>
      <w:r>
        <w:rPr>
          <w:rFonts w:ascii="仿宋_GB2312" w:hAnsi="宋体" w:eastAsia="仿宋_GB2312" w:cs="宋体"/>
          <w:color w:val="000000"/>
          <w:kern w:val="0"/>
          <w:sz w:val="32"/>
          <w:szCs w:val="32"/>
        </w:rPr>
        <w:t>均需</w:t>
      </w:r>
      <w:r>
        <w:rPr>
          <w:rFonts w:hint="eastAsia" w:ascii="仿宋_GB2312" w:hAnsi="宋体" w:eastAsia="仿宋_GB2312" w:cs="宋体"/>
          <w:color w:val="000000"/>
          <w:kern w:val="0"/>
          <w:sz w:val="32"/>
          <w:szCs w:val="32"/>
        </w:rPr>
        <w:t>提供</w:t>
      </w:r>
      <w:r>
        <w:rPr>
          <w:rFonts w:ascii="仿宋_GB2312" w:hAnsi="宋体" w:eastAsia="仿宋_GB2312" w:cs="宋体"/>
          <w:color w:val="000000"/>
          <w:kern w:val="0"/>
          <w:sz w:val="32"/>
          <w:szCs w:val="32"/>
        </w:rPr>
        <w:t>所考科目考前</w:t>
      </w:r>
      <w:r>
        <w:rPr>
          <w:rFonts w:hint="eastAsia" w:ascii="仿宋_GB2312" w:hAnsi="宋体" w:eastAsia="仿宋_GB2312" w:cs="宋体"/>
          <w:color w:val="000000"/>
          <w:kern w:val="0"/>
          <w:sz w:val="32"/>
          <w:szCs w:val="32"/>
        </w:rPr>
        <w:t>48小时</w:t>
      </w:r>
      <w:r>
        <w:rPr>
          <w:rFonts w:ascii="仿宋_GB2312" w:hAnsi="宋体" w:eastAsia="仿宋_GB2312" w:cs="宋体"/>
          <w:color w:val="000000"/>
          <w:kern w:val="0"/>
          <w:sz w:val="32"/>
          <w:szCs w:val="32"/>
        </w:rPr>
        <w:t>内</w:t>
      </w:r>
      <w:r>
        <w:rPr>
          <w:rFonts w:hint="eastAsia" w:ascii="仿宋_GB2312" w:hAnsi="宋体" w:eastAsia="仿宋_GB2312" w:cs="宋体"/>
          <w:color w:val="000000"/>
          <w:kern w:val="0"/>
          <w:sz w:val="32"/>
          <w:szCs w:val="32"/>
        </w:rPr>
        <w:t>核酸检测阴性纸质证明。</w:t>
      </w:r>
    </w:p>
    <w:p>
      <w:pPr>
        <w:pStyle w:val="5"/>
        <w:shd w:val="clear" w:color="auto" w:fill="FFFFFF"/>
        <w:spacing w:before="0" w:beforeAutospacing="0" w:after="0" w:afterAutospacing="0" w:line="480" w:lineRule="atLeast"/>
        <w:ind w:firstLine="540"/>
        <w:rPr>
          <w:rFonts w:ascii="楷体_GB2312" w:eastAsia="楷体_GB2312"/>
          <w:color w:val="000000"/>
          <w:sz w:val="32"/>
          <w:szCs w:val="32"/>
        </w:rPr>
      </w:pPr>
      <w:r>
        <w:rPr>
          <w:rFonts w:hint="eastAsia" w:ascii="楷体_GB2312" w:eastAsia="楷体_GB2312"/>
          <w:color w:val="000000"/>
          <w:sz w:val="32"/>
          <w:szCs w:val="32"/>
        </w:rPr>
        <w:t>（三）妥善做好赴考规划。</w:t>
      </w:r>
    </w:p>
    <w:p>
      <w:pPr>
        <w:pStyle w:val="5"/>
        <w:shd w:val="clear" w:color="auto" w:fill="FFFFFF"/>
        <w:spacing w:before="0" w:beforeAutospacing="0" w:after="0" w:afterAutospacing="0" w:line="480" w:lineRule="atLeast"/>
        <w:ind w:firstLine="540"/>
        <w:jc w:val="both"/>
        <w:rPr>
          <w:rFonts w:ascii="仿宋_GB2312" w:eastAsia="仿宋_GB2312"/>
          <w:color w:val="000000"/>
          <w:sz w:val="32"/>
          <w:szCs w:val="32"/>
        </w:rPr>
      </w:pPr>
      <w:r>
        <w:rPr>
          <w:rFonts w:hint="eastAsia" w:ascii="仿宋_GB2312" w:eastAsia="仿宋_GB2312"/>
          <w:color w:val="000000"/>
          <w:sz w:val="32"/>
          <w:szCs w:val="32"/>
        </w:rPr>
        <w:t>请考生按照准考证及考点公告上的说明，提前熟悉交通路线、考点具体位置及周边环境，合理安排交通工具并规划行程路线，提前到场接受身份验证、安检。</w:t>
      </w:r>
    </w:p>
    <w:p>
      <w:pPr>
        <w:pStyle w:val="5"/>
        <w:shd w:val="clear" w:color="auto" w:fill="FFFFFF"/>
        <w:spacing w:before="0" w:beforeAutospacing="0" w:after="0" w:afterAutospacing="0" w:line="480" w:lineRule="atLeast"/>
        <w:ind w:firstLine="540"/>
        <w:rPr>
          <w:rFonts w:ascii="仿宋_GB2312" w:eastAsia="仿宋_GB2312"/>
          <w:color w:val="000000"/>
          <w:sz w:val="32"/>
          <w:szCs w:val="32"/>
        </w:rPr>
      </w:pPr>
      <w:r>
        <w:rPr>
          <w:rFonts w:hint="eastAsia" w:ascii="仿宋_GB2312" w:eastAsia="仿宋_GB2312"/>
          <w:color w:val="000000"/>
          <w:sz w:val="32"/>
          <w:szCs w:val="32"/>
        </w:rPr>
        <w:t>（四）备足备好考试用品。考生只能携带规定的证件和准考证上写明允许携带的考试用具进入考场，严禁携带手机等各类无线通讯工具、手表、电子存储记忆录放设备、发送接收设备、书包、学习资料等物品。</w:t>
      </w:r>
    </w:p>
    <w:p>
      <w:pPr>
        <w:widowControl/>
        <w:shd w:val="clear" w:color="auto" w:fill="FFFFFF"/>
        <w:spacing w:line="580" w:lineRule="exact"/>
        <w:ind w:firstLine="540"/>
        <w:jc w:val="left"/>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二、自觉遵守疫情防控要求</w:t>
      </w:r>
    </w:p>
    <w:p>
      <w:pPr>
        <w:pStyle w:val="5"/>
        <w:shd w:val="clear" w:color="auto" w:fill="FFFFFF"/>
        <w:spacing w:before="0" w:beforeAutospacing="0" w:after="0" w:afterAutospacing="0" w:line="480" w:lineRule="atLeast"/>
        <w:ind w:firstLine="540"/>
        <w:rPr>
          <w:rFonts w:ascii="楷体_GB2312" w:eastAsia="楷体_GB2312"/>
          <w:color w:val="000000"/>
          <w:sz w:val="32"/>
          <w:szCs w:val="32"/>
        </w:rPr>
      </w:pPr>
      <w:r>
        <w:rPr>
          <w:rFonts w:hint="eastAsia" w:ascii="楷体_GB2312" w:eastAsia="楷体_GB2312"/>
          <w:color w:val="000000"/>
          <w:sz w:val="32"/>
          <w:szCs w:val="32"/>
        </w:rPr>
        <w:t>（一）申领“山东省电子健康通行码”。</w:t>
      </w:r>
    </w:p>
    <w:p>
      <w:pPr>
        <w:widowControl/>
        <w:shd w:val="clear" w:color="auto" w:fill="FFFFFF"/>
        <w:spacing w:line="580" w:lineRule="exact"/>
        <w:ind w:firstLine="5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请提前申领“山东省电子健康通行码”（可通过微信公众号“健康山东服务号”、爱山东APP、支付宝“电子健康通行卡”等渠道申领），外省来鲁考生请在电子健康码界面填写“来鲁申报”。考前我院将统一进行网上核查，入场时无需向考点出示。</w:t>
      </w:r>
    </w:p>
    <w:p>
      <w:pPr>
        <w:pStyle w:val="5"/>
        <w:shd w:val="clear" w:color="auto" w:fill="FFFFFF"/>
        <w:spacing w:before="0" w:beforeAutospacing="0" w:after="0" w:afterAutospacing="0" w:line="480" w:lineRule="atLeast"/>
        <w:ind w:firstLine="540"/>
        <w:rPr>
          <w:rFonts w:ascii="楷体_GB2312" w:eastAsia="楷体_GB2312"/>
          <w:color w:val="000000"/>
          <w:sz w:val="32"/>
          <w:szCs w:val="32"/>
        </w:rPr>
      </w:pPr>
      <w:r>
        <w:rPr>
          <w:rFonts w:hint="eastAsia" w:ascii="楷体_GB2312" w:eastAsia="楷体_GB2312"/>
          <w:color w:val="000000"/>
          <w:sz w:val="32"/>
          <w:szCs w:val="32"/>
        </w:rPr>
        <w:t>（二）按规定进行核酸检测。</w:t>
      </w:r>
    </w:p>
    <w:p>
      <w:pPr>
        <w:pStyle w:val="5"/>
        <w:shd w:val="clear" w:color="auto" w:fill="FFFFFF"/>
        <w:spacing w:before="0" w:beforeAutospacing="0" w:after="0" w:afterAutospacing="0" w:line="480" w:lineRule="atLeast"/>
        <w:ind w:firstLine="540"/>
        <w:rPr>
          <w:rFonts w:ascii="仿宋_GB2312" w:eastAsia="仿宋_GB2312"/>
          <w:color w:val="000000"/>
          <w:sz w:val="32"/>
          <w:szCs w:val="32"/>
        </w:rPr>
      </w:pPr>
      <w:r>
        <w:rPr>
          <w:rFonts w:hint="eastAsia" w:ascii="仿宋_GB2312" w:eastAsia="仿宋_GB2312"/>
          <w:color w:val="000000"/>
          <w:sz w:val="32"/>
          <w:szCs w:val="32"/>
        </w:rPr>
        <w:t>所有考生须持有考前48小时内的核酸检测阴性纸质证明（具体要求见</w:t>
      </w:r>
      <w:r>
        <w:rPr>
          <w:rFonts w:ascii="仿宋_GB2312" w:eastAsia="仿宋_GB2312"/>
          <w:color w:val="000000"/>
          <w:sz w:val="32"/>
          <w:szCs w:val="32"/>
        </w:rPr>
        <w:t>前文所述</w:t>
      </w:r>
      <w:r>
        <w:rPr>
          <w:rFonts w:hint="eastAsia" w:ascii="仿宋_GB2312" w:eastAsia="仿宋_GB2312"/>
          <w:color w:val="000000"/>
          <w:sz w:val="32"/>
          <w:szCs w:val="32"/>
        </w:rPr>
        <w:t>）参加考试。校内考生由本</w:t>
      </w:r>
      <w:r>
        <w:rPr>
          <w:rFonts w:hint="eastAsia" w:ascii="仿宋_GB2312" w:eastAsia="仿宋_GB2312"/>
          <w:bCs/>
          <w:sz w:val="32"/>
          <w:szCs w:val="32"/>
        </w:rPr>
        <w:t>考点</w:t>
      </w:r>
      <w:r>
        <w:rPr>
          <w:rFonts w:hint="eastAsia" w:ascii="仿宋_GB2312" w:eastAsia="仿宋_GB2312"/>
          <w:color w:val="000000"/>
          <w:sz w:val="32"/>
          <w:szCs w:val="32"/>
        </w:rPr>
        <w:t>统一安排在校内进行核酸检测，校外考生请于规定时间内自行到相关医疗机构进行核酸检测。</w:t>
      </w:r>
    </w:p>
    <w:p>
      <w:pPr>
        <w:pStyle w:val="5"/>
        <w:shd w:val="clear" w:color="auto" w:fill="FFFFFF"/>
        <w:spacing w:before="0" w:beforeAutospacing="0" w:after="0" w:afterAutospacing="0" w:line="480" w:lineRule="atLeast"/>
        <w:ind w:firstLine="540"/>
        <w:rPr>
          <w:rFonts w:ascii="楷体_GB2312" w:eastAsia="楷体_GB2312"/>
          <w:color w:val="000000"/>
          <w:sz w:val="32"/>
          <w:szCs w:val="32"/>
        </w:rPr>
      </w:pPr>
      <w:r>
        <w:rPr>
          <w:rFonts w:hint="eastAsia" w:ascii="楷体_GB2312" w:eastAsia="楷体_GB2312"/>
          <w:color w:val="000000"/>
          <w:sz w:val="32"/>
          <w:szCs w:val="32"/>
        </w:rPr>
        <w:t>（三）开展个人健康监测。</w:t>
      </w:r>
    </w:p>
    <w:p>
      <w:pPr>
        <w:widowControl/>
        <w:shd w:val="clear" w:color="auto" w:fill="FFFFFF"/>
        <w:spacing w:line="580" w:lineRule="exact"/>
        <w:ind w:firstLine="5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根据最新防疫要求，请考生于考前7天起每天进行体温测量、记录及健康状况监测，并如实填写《山东省全国计算机等级考试人员健康管理信息采集表》，</w:t>
      </w:r>
      <w:r>
        <w:rPr>
          <w:rFonts w:hint="eastAsia" w:ascii="仿宋_GB2312" w:hAnsi="宋体" w:eastAsia="仿宋_GB2312" w:cs="宋体"/>
          <w:b/>
          <w:color w:val="000000"/>
          <w:kern w:val="0"/>
          <w:sz w:val="32"/>
          <w:szCs w:val="32"/>
        </w:rPr>
        <w:t>于每场考试进入考点时上交给考点工作人员。</w:t>
      </w:r>
    </w:p>
    <w:p>
      <w:pPr>
        <w:pStyle w:val="5"/>
        <w:shd w:val="clear" w:color="auto" w:fill="FFFFFF"/>
        <w:spacing w:before="0" w:beforeAutospacing="0" w:after="0" w:afterAutospacing="0" w:line="480" w:lineRule="atLeast"/>
        <w:ind w:firstLine="540"/>
        <w:rPr>
          <w:rFonts w:ascii="楷体_GB2312" w:eastAsia="楷体_GB2312"/>
          <w:color w:val="000000"/>
          <w:sz w:val="32"/>
          <w:szCs w:val="32"/>
        </w:rPr>
      </w:pPr>
      <w:r>
        <w:rPr>
          <w:rFonts w:hint="eastAsia" w:ascii="楷体_GB2312" w:eastAsia="楷体_GB2312"/>
          <w:color w:val="000000"/>
          <w:sz w:val="32"/>
          <w:szCs w:val="32"/>
        </w:rPr>
        <w:t>（四）自觉接受体温测量。</w:t>
      </w:r>
    </w:p>
    <w:p>
      <w:pPr>
        <w:pStyle w:val="5"/>
        <w:shd w:val="clear" w:color="auto" w:fill="FFFFFF"/>
        <w:spacing w:before="0" w:beforeAutospacing="0" w:after="0" w:afterAutospacing="0" w:line="480" w:lineRule="atLeast"/>
        <w:ind w:firstLine="540"/>
        <w:rPr>
          <w:rFonts w:ascii="仿宋_GB2312" w:eastAsia="仿宋_GB2312"/>
          <w:color w:val="000000"/>
          <w:sz w:val="32"/>
          <w:szCs w:val="32"/>
        </w:rPr>
      </w:pPr>
      <w:r>
        <w:rPr>
          <w:rFonts w:hint="eastAsia" w:ascii="仿宋_GB2312" w:eastAsia="仿宋_GB2312"/>
          <w:color w:val="000000"/>
          <w:sz w:val="32"/>
          <w:szCs w:val="32"/>
        </w:rPr>
        <w:t>考试当天，进入考点时须接受体温测量，如体温≥37.3℃将进行复测；如复测后仍≥37.3℃，须按照考点应急处置程序处理。请配合考点工作人员的安排。</w:t>
      </w:r>
    </w:p>
    <w:p>
      <w:pPr>
        <w:pStyle w:val="5"/>
        <w:shd w:val="clear" w:color="auto" w:fill="FFFFFF"/>
        <w:spacing w:before="0" w:beforeAutospacing="0" w:after="0" w:afterAutospacing="0" w:line="480" w:lineRule="atLeast"/>
        <w:ind w:firstLine="540"/>
        <w:rPr>
          <w:rFonts w:ascii="楷体_GB2312" w:eastAsia="楷体_GB2312"/>
          <w:color w:val="000000"/>
          <w:sz w:val="32"/>
          <w:szCs w:val="32"/>
        </w:rPr>
      </w:pPr>
      <w:r>
        <w:rPr>
          <w:rFonts w:hint="eastAsia" w:ascii="楷体_GB2312" w:eastAsia="楷体_GB2312"/>
          <w:color w:val="000000"/>
          <w:sz w:val="32"/>
          <w:szCs w:val="32"/>
        </w:rPr>
        <w:t>（五）做好个人防护。</w:t>
      </w:r>
    </w:p>
    <w:p>
      <w:pPr>
        <w:pStyle w:val="5"/>
        <w:shd w:val="clear" w:color="auto" w:fill="FFFFFF"/>
        <w:spacing w:before="0" w:beforeAutospacing="0" w:after="0" w:afterAutospacing="0" w:line="480" w:lineRule="atLeast"/>
        <w:ind w:firstLine="540"/>
        <w:rPr>
          <w:rFonts w:ascii="仿宋_GB2312" w:eastAsia="仿宋_GB2312"/>
          <w:color w:val="000000"/>
          <w:sz w:val="32"/>
          <w:szCs w:val="32"/>
        </w:rPr>
      </w:pPr>
      <w:r>
        <w:rPr>
          <w:rFonts w:hint="eastAsia" w:ascii="仿宋_GB2312" w:eastAsia="仿宋_GB2312"/>
          <w:b/>
          <w:bCs/>
          <w:color w:val="000000"/>
          <w:sz w:val="32"/>
          <w:szCs w:val="32"/>
        </w:rPr>
        <w:t>请考生考前减少跨省、跨市的区域流动和人员聚集，考生考前</w:t>
      </w:r>
      <w:r>
        <w:rPr>
          <w:rFonts w:ascii="仿宋_GB2312" w:eastAsia="仿宋_GB2312"/>
          <w:b/>
          <w:bCs/>
          <w:color w:val="000000"/>
          <w:sz w:val="32"/>
          <w:szCs w:val="32"/>
        </w:rPr>
        <w:t>7</w:t>
      </w:r>
      <w:r>
        <w:rPr>
          <w:rFonts w:hint="eastAsia" w:ascii="仿宋_GB2312" w:eastAsia="仿宋_GB2312"/>
          <w:b/>
          <w:bCs/>
          <w:color w:val="000000"/>
          <w:sz w:val="32"/>
          <w:szCs w:val="32"/>
        </w:rPr>
        <w:t>天不要离烟，外省市考生尽量在考前</w:t>
      </w:r>
      <w:r>
        <w:rPr>
          <w:rFonts w:ascii="仿宋_GB2312" w:eastAsia="仿宋_GB2312"/>
          <w:b/>
          <w:bCs/>
          <w:color w:val="000000"/>
          <w:sz w:val="32"/>
          <w:szCs w:val="32"/>
        </w:rPr>
        <w:t>7</w:t>
      </w:r>
      <w:r>
        <w:rPr>
          <w:rFonts w:hint="eastAsia" w:ascii="仿宋_GB2312" w:eastAsia="仿宋_GB2312"/>
          <w:b/>
          <w:bCs/>
          <w:color w:val="000000"/>
          <w:sz w:val="32"/>
          <w:szCs w:val="32"/>
        </w:rPr>
        <w:t>天抵达烟台，并按属地疫情防控要求做好准备。请考生随时关注当前所在地及考点所在地疫情防控有关要求，提前谋划、合理安排行程，以免耽误考试。</w:t>
      </w:r>
    </w:p>
    <w:p>
      <w:pPr>
        <w:widowControl/>
        <w:shd w:val="clear" w:color="auto" w:fill="FFFFFF"/>
        <w:spacing w:line="580" w:lineRule="exact"/>
        <w:ind w:firstLine="5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考生抵达考点后，请按照考点工作人员指挥，有序排队入场和离场，尽量与他人保持安全距离。在进入考场前请佩戴口罩（一次性使用医用口罩或医用外科口罩）；进入考场时听从考试工作人员安排，配合进行身份验证；考试开始后，备用隔离考场的考生须全程佩戴口罩，其他考生可自主决定是否佩戴口罩。</w:t>
      </w:r>
    </w:p>
    <w:p>
      <w:pPr>
        <w:pStyle w:val="5"/>
        <w:shd w:val="clear" w:color="auto" w:fill="FFFFFF"/>
        <w:spacing w:before="0" w:beforeAutospacing="0" w:after="0" w:afterAutospacing="0" w:line="480" w:lineRule="atLeast"/>
        <w:ind w:firstLine="540"/>
        <w:rPr>
          <w:rFonts w:ascii="楷体_GB2312" w:eastAsia="楷体_GB2312"/>
          <w:color w:val="000000"/>
          <w:sz w:val="32"/>
          <w:szCs w:val="32"/>
        </w:rPr>
      </w:pPr>
      <w:r>
        <w:rPr>
          <w:rFonts w:hint="eastAsia" w:ascii="楷体_GB2312" w:eastAsia="楷体_GB2312"/>
          <w:color w:val="000000"/>
          <w:sz w:val="32"/>
          <w:szCs w:val="32"/>
        </w:rPr>
        <w:t>（六）特殊情况请及时联系。</w:t>
      </w:r>
    </w:p>
    <w:p>
      <w:pPr>
        <w:widowControl/>
        <w:shd w:val="clear" w:color="auto" w:fill="FFFFFF"/>
        <w:spacing w:line="580" w:lineRule="exact"/>
        <w:ind w:firstLine="567"/>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根据我省疫情防控工作部署，如属于以下情形，考前请主动联系考点说明情况（联系方式见附件2），并按要求提交相关材料，</w:t>
      </w:r>
      <w:r>
        <w:rPr>
          <w:rFonts w:ascii="仿宋_GB2312" w:hAnsi="宋体" w:eastAsia="仿宋_GB2312" w:cs="宋体"/>
          <w:color w:val="000000"/>
          <w:kern w:val="0"/>
          <w:sz w:val="32"/>
          <w:szCs w:val="32"/>
        </w:rPr>
        <w:t>由考点根据疫情防控方案及</w:t>
      </w:r>
      <w:r>
        <w:rPr>
          <w:rFonts w:hint="eastAsia" w:ascii="仿宋_GB2312" w:hAnsi="宋体" w:eastAsia="仿宋_GB2312" w:cs="宋体"/>
          <w:color w:val="000000"/>
          <w:kern w:val="0"/>
          <w:sz w:val="32"/>
          <w:szCs w:val="32"/>
        </w:rPr>
        <w:t>考生</w:t>
      </w:r>
      <w:r>
        <w:rPr>
          <w:rFonts w:ascii="仿宋_GB2312" w:hAnsi="宋体" w:eastAsia="仿宋_GB2312" w:cs="宋体"/>
          <w:color w:val="000000"/>
          <w:kern w:val="0"/>
          <w:sz w:val="32"/>
          <w:szCs w:val="32"/>
        </w:rPr>
        <w:t>实际情况</w:t>
      </w:r>
      <w:r>
        <w:rPr>
          <w:rFonts w:hint="eastAsia" w:ascii="仿宋_GB2312" w:hAnsi="宋体" w:eastAsia="仿宋_GB2312" w:cs="宋体"/>
          <w:color w:val="000000"/>
          <w:kern w:val="0"/>
          <w:sz w:val="32"/>
          <w:szCs w:val="32"/>
        </w:rPr>
        <w:t>予以处置。</w:t>
      </w:r>
    </w:p>
    <w:p>
      <w:pPr>
        <w:widowControl/>
        <w:shd w:val="clear" w:color="auto" w:fill="FFFFFF"/>
        <w:spacing w:line="580" w:lineRule="exact"/>
        <w:ind w:firstLine="567"/>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治愈出院的确诊病例和无症状感染者，须持考前7天内的健康体检报告（体检结论正常、肺部影像学显示肺部病灶完全吸收）、2次间隔24小时核酸检测阴性纸质证明（其中1次为考前48小时内，痰或鼻咽拭子）参加考试。</w:t>
      </w:r>
    </w:p>
    <w:p>
      <w:pPr>
        <w:widowControl/>
        <w:shd w:val="clear" w:color="auto" w:fill="FFFFFF"/>
        <w:spacing w:line="580" w:lineRule="exact"/>
        <w:ind w:firstLine="567"/>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对外省入鲁返鲁参加考试的考生，须提供启程前48小时内核酸检测阴性纸质证明和抵达后考前48小时内核酸检测阴性纸质证明，或者提供入鲁后考前间隔24小时以上2次核酸检测阴性纸质证明（其中1次为考前48小时内）方可参加考试。</w:t>
      </w:r>
    </w:p>
    <w:p>
      <w:pPr>
        <w:widowControl/>
        <w:shd w:val="clear" w:color="auto" w:fill="FFFFFF"/>
        <w:spacing w:line="580" w:lineRule="exact"/>
        <w:ind w:firstLine="709"/>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eastAsia="仿宋_GB2312"/>
          <w:sz w:val="32"/>
          <w:szCs w:val="32"/>
          <w:shd w:val="clear" w:color="auto" w:fill="FFFFFF"/>
        </w:rPr>
        <w:t>尚在隔离观察期的次密切接触者；有中风险等疫情重点地区旅居史且离开上述地区不满7天者;考生居住社区10天内发生疫情者;有境外旅居史且入境已满7天但不满10天者</w:t>
      </w:r>
      <w:r>
        <w:rPr>
          <w:rFonts w:hint="eastAsia" w:ascii="仿宋_GB2312" w:hAnsi="宋体" w:eastAsia="仿宋_GB2312" w:cs="宋体"/>
          <w:color w:val="000000"/>
          <w:kern w:val="0"/>
          <w:sz w:val="32"/>
          <w:szCs w:val="32"/>
        </w:rPr>
        <w:t>，须持考前7天内的2次间隔24小时以上</w:t>
      </w:r>
      <w:bookmarkStart w:id="0" w:name="_GoBack"/>
      <w:bookmarkEnd w:id="0"/>
      <w:r>
        <w:rPr>
          <w:rFonts w:hint="eastAsia" w:ascii="仿宋_GB2312" w:hAnsi="宋体" w:eastAsia="仿宋_GB2312" w:cs="宋体"/>
          <w:color w:val="000000"/>
          <w:kern w:val="0"/>
          <w:sz w:val="32"/>
          <w:szCs w:val="32"/>
        </w:rPr>
        <w:t>的核酸检测阴性纸质证明（其中1次为考前48小时内），可以</w:t>
      </w:r>
      <w:r>
        <w:rPr>
          <w:rFonts w:hint="eastAsia" w:ascii="仿宋_GB2312" w:eastAsia="仿宋_GB2312"/>
          <w:sz w:val="32"/>
          <w:szCs w:val="32"/>
          <w:shd w:val="clear" w:color="auto" w:fill="FFFFFF"/>
        </w:rPr>
        <w:t>在隔离考场参加考试</w:t>
      </w:r>
      <w:r>
        <w:rPr>
          <w:rFonts w:hint="eastAsia" w:ascii="仿宋_GB2312" w:hAnsi="宋体" w:eastAsia="仿宋_GB2312" w:cs="宋体"/>
          <w:color w:val="000000"/>
          <w:kern w:val="0"/>
          <w:sz w:val="32"/>
          <w:szCs w:val="32"/>
        </w:rPr>
        <w:t>。</w:t>
      </w:r>
    </w:p>
    <w:p>
      <w:pPr>
        <w:widowControl/>
        <w:shd w:val="clear" w:color="auto" w:fill="FFFFFF"/>
        <w:spacing w:line="580" w:lineRule="exact"/>
        <w:ind w:firstLine="709"/>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开考前7天有发热、咳嗽等症状的，须持医疗机构出具的诊断证明和考前48小时内的核酸检测阴性纸质证明，</w:t>
      </w:r>
      <w:r>
        <w:rPr>
          <w:rFonts w:hint="eastAsia" w:ascii="仿宋_GB2312" w:eastAsia="仿宋_GB2312"/>
          <w:sz w:val="32"/>
          <w:szCs w:val="32"/>
          <w:shd w:val="clear" w:color="auto" w:fill="FFFFFF"/>
        </w:rPr>
        <w:t>可以在隔离考场参加考试</w:t>
      </w:r>
      <w:r>
        <w:rPr>
          <w:rFonts w:hint="eastAsia" w:ascii="仿宋_GB2312" w:hAnsi="宋体" w:eastAsia="仿宋_GB2312" w:cs="宋体"/>
          <w:color w:val="000000"/>
          <w:kern w:val="0"/>
          <w:sz w:val="32"/>
          <w:szCs w:val="32"/>
        </w:rPr>
        <w:t>。</w:t>
      </w:r>
    </w:p>
    <w:p>
      <w:pPr>
        <w:spacing w:line="580" w:lineRule="exact"/>
        <w:ind w:firstLine="640" w:firstLineChars="200"/>
        <w:rPr>
          <w:rFonts w:ascii="仿宋_GB2312" w:eastAsia="仿宋_GB2312"/>
          <w:sz w:val="32"/>
          <w:szCs w:val="32"/>
          <w:shd w:val="clear" w:color="auto" w:fill="FFFFFF"/>
        </w:rPr>
      </w:pPr>
      <w:r>
        <w:rPr>
          <w:rFonts w:ascii="仿宋_GB2312" w:hAnsi="宋体" w:eastAsia="仿宋_GB2312" w:cs="宋体"/>
          <w:color w:val="000000"/>
          <w:kern w:val="0"/>
          <w:sz w:val="32"/>
          <w:szCs w:val="32"/>
        </w:rPr>
        <w:t>5.</w:t>
      </w:r>
      <w:r>
        <w:rPr>
          <w:rFonts w:hint="eastAsia" w:ascii="仿宋_GB2312" w:eastAsia="仿宋_GB2312"/>
          <w:sz w:val="32"/>
          <w:szCs w:val="32"/>
          <w:shd w:val="clear" w:color="auto" w:fill="FFFFFF"/>
        </w:rPr>
        <w:t>受考试环境搭建条件限制，属于以下情形的，无法参加考试，报名考试费于考试结束后按原支付渠道退还考生:确诊病例、疑似病例、无症状感染者和尚在隔离观察期的密切接触者;开考前7天有发热、咳嗽等症状未痊愈且未排除传染病及身体不适者;有高风险等疫情重点地区旅居史且离开上述地区不满7天者;有境外旅居史且入境未满7天者。</w:t>
      </w:r>
    </w:p>
    <w:p>
      <w:pPr>
        <w:spacing w:line="58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因疫情原因无法参加考试的，考生须在考试开始前向考点提交相关证明，以便于考点为考生办理退费相关事宜。</w:t>
      </w:r>
    </w:p>
    <w:p>
      <w:pPr>
        <w:spacing w:line="58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疫情防控要求如有变化，按最新要求执行。</w:t>
      </w:r>
    </w:p>
    <w:p>
      <w:pPr>
        <w:widowControl/>
        <w:shd w:val="clear" w:color="auto" w:fill="FFFFFF"/>
        <w:spacing w:line="580" w:lineRule="exact"/>
        <w:ind w:firstLine="54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三、遵守纪律，诚信考试</w:t>
      </w:r>
    </w:p>
    <w:p>
      <w:pPr>
        <w:widowControl/>
        <w:shd w:val="clear" w:color="auto" w:fill="FFFFFF"/>
        <w:spacing w:line="580" w:lineRule="exact"/>
        <w:ind w:firstLine="540"/>
        <w:jc w:val="left"/>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（一）遵守考试时间。</w:t>
      </w:r>
    </w:p>
    <w:p>
      <w:pPr>
        <w:widowControl/>
        <w:shd w:val="clear" w:color="auto" w:fill="FFFFFF"/>
        <w:spacing w:line="580" w:lineRule="exact"/>
        <w:ind w:firstLine="5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考试管理规定，考试开始后，迟到考生不得进入考场参加考试，考试开始后15分钟内，考生不得离开考场。请牢记各科目考试时间，合理规划安排，尽量提前到达考点，留足考点体温测量和入场检查时间。为确保安全，考生到达考点后不得在考点周围逗留、聚集，应尽快有序入场。</w:t>
      </w:r>
    </w:p>
    <w:p>
      <w:pPr>
        <w:widowControl/>
        <w:shd w:val="clear" w:color="auto" w:fill="FFFFFF"/>
        <w:spacing w:line="580" w:lineRule="exact"/>
        <w:ind w:firstLine="54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（二）积极配合安检。</w:t>
      </w:r>
    </w:p>
    <w:p>
      <w:pPr>
        <w:widowControl/>
        <w:shd w:val="clear" w:color="auto" w:fill="FFFFFF"/>
        <w:spacing w:line="580" w:lineRule="exact"/>
        <w:ind w:firstLine="540"/>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考生入场须接受两次违禁物品检查。</w:t>
      </w:r>
      <w:r>
        <w:rPr>
          <w:rFonts w:hint="eastAsia" w:ascii="仿宋_GB2312" w:hAnsi="宋体" w:eastAsia="仿宋_GB2312" w:cs="宋体"/>
          <w:color w:val="000000"/>
          <w:kern w:val="0"/>
          <w:sz w:val="32"/>
          <w:szCs w:val="32"/>
        </w:rPr>
        <w:t>第一次为进入封闭区时，第二次为进入考场时，请考生提前清理并妥善保存个人物品。建议不要携带手机等无关物品前往考点，如携带，请考生在考点封闭区外妥善放置。</w:t>
      </w:r>
    </w:p>
    <w:p>
      <w:pPr>
        <w:widowControl/>
        <w:shd w:val="clear" w:color="auto" w:fill="FFFFFF"/>
        <w:spacing w:line="580" w:lineRule="exact"/>
        <w:ind w:firstLine="54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（三）诚信守纪考试。</w:t>
      </w:r>
    </w:p>
    <w:p>
      <w:pPr>
        <w:widowControl/>
        <w:shd w:val="clear" w:color="auto" w:fill="FFFFFF"/>
        <w:spacing w:line="580" w:lineRule="exact"/>
        <w:ind w:firstLine="5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考生应严守考试纪律，杜绝考试作弊行为。考试期间，全部考场均实行全覆盖、全时段网上监控和录像，监控视频和后期的录像回放都将作为认定考试违规的依据。</w:t>
      </w:r>
      <w:r>
        <w:rPr>
          <w:rFonts w:hint="eastAsia" w:ascii="仿宋_GB2312" w:hAnsi="宋体" w:eastAsia="仿宋_GB2312" w:cs="宋体"/>
          <w:b/>
          <w:color w:val="000000"/>
          <w:kern w:val="0"/>
          <w:sz w:val="32"/>
          <w:szCs w:val="32"/>
        </w:rPr>
        <w:t>请注意：草稿纸属于涉考材料，不允许以任何形式拍照传出或带离考场。</w:t>
      </w:r>
    </w:p>
    <w:p>
      <w:pPr>
        <w:widowControl/>
        <w:shd w:val="clear" w:color="auto" w:fill="FFFFFF"/>
        <w:spacing w:line="580" w:lineRule="exact"/>
        <w:ind w:firstLine="54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（四）违纪作弊严惩。</w:t>
      </w:r>
    </w:p>
    <w:p>
      <w:pPr>
        <w:widowControl/>
        <w:shd w:val="clear" w:color="auto" w:fill="FFFFFF"/>
        <w:spacing w:line="580" w:lineRule="exact"/>
        <w:ind w:firstLine="540"/>
        <w:rPr>
          <w:rFonts w:ascii="仿宋_GB2312" w:hAnsi="宋体" w:eastAsia="仿宋_GB2312" w:cs="宋体"/>
          <w:b/>
          <w:color w:val="000000"/>
          <w:kern w:val="0"/>
          <w:sz w:val="32"/>
          <w:szCs w:val="32"/>
        </w:rPr>
      </w:pPr>
      <w:r>
        <w:rPr>
          <w:rFonts w:hint="eastAsia" w:ascii="仿宋_GB2312" w:hAnsi="宋体" w:eastAsia="仿宋_GB2312" w:cs="宋体"/>
          <w:color w:val="000000"/>
          <w:kern w:val="0"/>
          <w:sz w:val="32"/>
          <w:szCs w:val="32"/>
        </w:rPr>
        <w:t>对于在考试中不遵守考场规则、不服从考试工作人员管理、有违规行为的考生，将参照《国家教育考试违规处理办法》（中华人民共和国教育部令第33号）处理。</w:t>
      </w:r>
      <w:r>
        <w:rPr>
          <w:rFonts w:hint="eastAsia" w:ascii="仿宋_GB2312" w:hAnsi="宋体" w:eastAsia="仿宋_GB2312" w:cs="宋体"/>
          <w:b/>
          <w:color w:val="000000"/>
          <w:kern w:val="0"/>
          <w:sz w:val="32"/>
          <w:szCs w:val="32"/>
        </w:rPr>
        <w:t>考试作弊后果严重，</w:t>
      </w:r>
      <w:r>
        <w:rPr>
          <w:rFonts w:hint="eastAsia" w:ascii="仿宋_GB2312" w:hAnsi="宋体" w:eastAsia="仿宋_GB2312" w:cs="宋体"/>
          <w:b/>
          <w:bCs/>
          <w:color w:val="000000"/>
          <w:kern w:val="0"/>
          <w:sz w:val="32"/>
          <w:szCs w:val="32"/>
        </w:rPr>
        <w:t>将导致所考科目的成绩无效</w:t>
      </w:r>
      <w:r>
        <w:rPr>
          <w:rFonts w:hint="eastAsia" w:ascii="仿宋_GB2312" w:hAnsi="宋体" w:eastAsia="仿宋_GB2312" w:cs="宋体"/>
          <w:b/>
          <w:color w:val="000000"/>
          <w:kern w:val="0"/>
          <w:sz w:val="32"/>
          <w:szCs w:val="32"/>
        </w:rPr>
        <w:t>；组织作弊、传播试题答案等涉嫌犯罪的，将移送司法机关严肃追究法律责任。为了避免将来的学习、工作和生活受到影响，请务必严格遵守考试纪律，切莫心存侥幸，一步踏错，抱憾终身。</w:t>
      </w:r>
    </w:p>
    <w:p>
      <w:pPr>
        <w:widowControl/>
        <w:shd w:val="clear" w:color="auto" w:fill="FFFFFF"/>
        <w:spacing w:line="580" w:lineRule="exact"/>
        <w:ind w:firstLine="54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四、提高警惕，谨防上当</w:t>
      </w:r>
    </w:p>
    <w:p>
      <w:pPr>
        <w:widowControl/>
        <w:shd w:val="clear" w:color="auto" w:fill="FFFFFF"/>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每逢考试，社会上总有不法分子通过散布“助考”信息等各种方式和手段骗取考生钱财，请务必提高警惕，防止上当受骗。考试期间，如发现涉考违法违规行为，请向公安机关报警并向我</w:t>
      </w:r>
      <w:r>
        <w:rPr>
          <w:rFonts w:hint="eastAsia" w:ascii="仿宋_GB2312" w:hAnsi="宋体" w:eastAsia="仿宋_GB2312" w:cs="宋体"/>
          <w:kern w:val="0"/>
          <w:sz w:val="32"/>
          <w:szCs w:val="32"/>
        </w:rPr>
        <w:t>院举报（我院举报电话：</w:t>
      </w:r>
      <w:r>
        <w:rPr>
          <w:rFonts w:ascii="仿宋_GB2312" w:hAnsi="宋体" w:eastAsia="仿宋_GB2312" w:cs="宋体"/>
          <w:kern w:val="0"/>
          <w:sz w:val="32"/>
          <w:szCs w:val="32"/>
        </w:rPr>
        <w:t>0535</w:t>
      </w:r>
      <w:r>
        <w:rPr>
          <w:rFonts w:hint="eastAsia" w:ascii="仿宋_GB2312" w:hAnsi="宋体" w:eastAsia="仿宋_GB2312" w:cs="宋体"/>
          <w:kern w:val="0"/>
          <w:sz w:val="32"/>
          <w:szCs w:val="32"/>
        </w:rPr>
        <w:t>-</w:t>
      </w:r>
      <w:r>
        <w:rPr>
          <w:rFonts w:ascii="仿宋_GB2312" w:hAnsi="宋体" w:eastAsia="仿宋_GB2312" w:cs="宋体"/>
          <w:kern w:val="0"/>
          <w:sz w:val="32"/>
          <w:szCs w:val="32"/>
        </w:rPr>
        <w:t>2101809</w:t>
      </w:r>
      <w:r>
        <w:rPr>
          <w:rFonts w:hint="eastAsia" w:ascii="仿宋_GB2312" w:hAnsi="宋体" w:eastAsia="仿宋_GB2312" w:cs="宋体"/>
          <w:kern w:val="0"/>
          <w:sz w:val="32"/>
          <w:szCs w:val="32"/>
        </w:rPr>
        <w:t>）。</w:t>
      </w:r>
    </w:p>
    <w:p>
      <w:pPr>
        <w:widowControl/>
        <w:shd w:val="clear" w:color="auto" w:fill="FFFFFF"/>
        <w:spacing w:line="580" w:lineRule="exact"/>
        <w:ind w:firstLine="709"/>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祝各位考生考试平安顺利，取得理想成绩！</w:t>
      </w:r>
    </w:p>
    <w:p>
      <w:pPr>
        <w:widowControl/>
        <w:shd w:val="clear" w:color="auto" w:fill="FFFFFF"/>
        <w:spacing w:line="580" w:lineRule="exact"/>
        <w:jc w:val="left"/>
        <w:rPr>
          <w:rFonts w:ascii="仿宋_GB2312" w:hAnsi="微软雅黑" w:eastAsia="仿宋_GB2312" w:cs="宋体"/>
          <w:color w:val="000000"/>
          <w:kern w:val="0"/>
          <w:sz w:val="32"/>
          <w:szCs w:val="32"/>
        </w:rPr>
      </w:pPr>
    </w:p>
    <w:p>
      <w:pPr>
        <w:widowControl/>
        <w:shd w:val="clear" w:color="auto" w:fill="FFFFFF"/>
        <w:spacing w:line="580" w:lineRule="exact"/>
        <w:ind w:left="1984" w:leftChars="337" w:hanging="1276" w:hangingChars="399"/>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山东省全国计算机等级考试人员健康管理信息采集表</w:t>
      </w:r>
    </w:p>
    <w:p>
      <w:pPr>
        <w:widowControl/>
        <w:shd w:val="clear" w:color="auto" w:fill="FFFFFF"/>
        <w:spacing w:line="580" w:lineRule="exact"/>
        <w:ind w:left="1984" w:leftChars="762" w:hanging="384" w:hangingChars="12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烟台市202</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年9月全国计算机等级考试考点咨询电话</w:t>
      </w:r>
    </w:p>
    <w:p>
      <w:pPr>
        <w:widowControl/>
        <w:shd w:val="clear" w:color="auto" w:fill="FFFFFF"/>
        <w:spacing w:line="580" w:lineRule="exact"/>
        <w:ind w:firstLine="540"/>
        <w:jc w:val="center"/>
        <w:rPr>
          <w:rFonts w:ascii="仿宋_GB2312" w:hAnsi="宋体" w:eastAsia="仿宋_GB2312" w:cs="宋体"/>
          <w:color w:val="000000"/>
          <w:kern w:val="0"/>
          <w:sz w:val="32"/>
          <w:szCs w:val="32"/>
        </w:rPr>
      </w:pPr>
    </w:p>
    <w:p>
      <w:pPr>
        <w:widowControl/>
        <w:shd w:val="clear" w:color="auto" w:fill="FFFFFF"/>
        <w:spacing w:line="580" w:lineRule="exact"/>
        <w:ind w:firstLine="540"/>
        <w:jc w:val="center"/>
        <w:rPr>
          <w:rFonts w:ascii="仿宋_GB2312" w:hAnsi="宋体" w:eastAsia="仿宋_GB2312" w:cs="宋体"/>
          <w:color w:val="000000"/>
          <w:kern w:val="0"/>
          <w:sz w:val="32"/>
          <w:szCs w:val="32"/>
        </w:rPr>
      </w:pPr>
    </w:p>
    <w:p>
      <w:pPr>
        <w:widowControl/>
        <w:shd w:val="clear" w:color="auto" w:fill="FFFFFF"/>
        <w:spacing w:line="580" w:lineRule="exact"/>
        <w:ind w:firstLine="540"/>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烟台市教育招生考试院</w:t>
      </w:r>
    </w:p>
    <w:p>
      <w:pPr>
        <w:widowControl/>
        <w:shd w:val="clear" w:color="auto" w:fill="FFFFFF"/>
        <w:spacing w:line="580" w:lineRule="exact"/>
        <w:ind w:right="320" w:firstLine="540"/>
        <w:jc w:val="right"/>
        <w:rPr>
          <w:rFonts w:ascii="黑体" w:hAnsi="黑体" w:eastAsia="黑体"/>
          <w:color w:val="000000"/>
          <w:sz w:val="32"/>
          <w:szCs w:val="32"/>
        </w:rPr>
        <w:sectPr>
          <w:pgSz w:w="11906" w:h="16838"/>
          <w:pgMar w:top="1985" w:right="1531" w:bottom="1985" w:left="1531" w:header="851" w:footer="992" w:gutter="0"/>
          <w:cols w:space="720" w:num="1"/>
          <w:docGrid w:type="lines" w:linePitch="312" w:charSpace="0"/>
        </w:sectPr>
      </w:pPr>
      <w:r>
        <w:rPr>
          <w:rFonts w:ascii="仿宋_GB2312" w:hAnsi="宋体" w:eastAsia="仿宋_GB2312" w:cs="宋体"/>
          <w:color w:val="000000"/>
          <w:kern w:val="0"/>
          <w:sz w:val="32"/>
          <w:szCs w:val="32"/>
        </w:rPr>
        <w:t>2022</w:t>
      </w:r>
      <w:r>
        <w:rPr>
          <w:rFonts w:hint="eastAsia" w:ascii="仿宋_GB2312" w:hAnsi="宋体" w:eastAsia="仿宋_GB2312" w:cs="宋体"/>
          <w:color w:val="000000"/>
          <w:kern w:val="0"/>
          <w:sz w:val="32"/>
          <w:szCs w:val="32"/>
        </w:rPr>
        <w:t>年9月</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日</w:t>
      </w:r>
    </w:p>
    <w:p>
      <w:pPr>
        <w:jc w:val="left"/>
        <w:rPr>
          <w:rFonts w:ascii="黑体" w:hAnsi="黑体" w:eastAsia="黑体"/>
          <w:color w:val="000000"/>
          <w:sz w:val="32"/>
          <w:szCs w:val="32"/>
        </w:rPr>
      </w:pPr>
      <w:r>
        <w:rPr>
          <w:rFonts w:hint="eastAsia" w:ascii="黑体" w:hAnsi="黑体" w:eastAsia="黑体"/>
          <w:color w:val="000000"/>
          <w:sz w:val="32"/>
          <w:szCs w:val="32"/>
        </w:rPr>
        <w:t>附件1</w:t>
      </w:r>
    </w:p>
    <w:p>
      <w:pPr>
        <w:spacing w:line="580" w:lineRule="exact"/>
        <w:jc w:val="center"/>
        <w:rPr>
          <w:rFonts w:ascii="方正小标宋简体" w:hAnsi="黑体" w:eastAsia="方正小标宋简体" w:cs="黑体"/>
          <w:color w:val="000000"/>
          <w:w w:val="87"/>
          <w:sz w:val="44"/>
          <w:szCs w:val="44"/>
        </w:rPr>
      </w:pPr>
      <w:r>
        <w:rPr>
          <w:rFonts w:hint="eastAsia" w:ascii="方正小标宋简体" w:hAnsi="黑体" w:eastAsia="方正小标宋简体" w:cs="黑体"/>
          <w:color w:val="000000"/>
          <w:w w:val="87"/>
          <w:sz w:val="44"/>
          <w:szCs w:val="44"/>
        </w:rPr>
        <w:t>山东省全国计算机等级考试人员健康管理信息采集表</w:t>
      </w:r>
    </w:p>
    <w:tbl>
      <w:tblPr>
        <w:tblStyle w:val="6"/>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708"/>
        <w:gridCol w:w="567"/>
        <w:gridCol w:w="426"/>
        <w:gridCol w:w="993"/>
        <w:gridCol w:w="1022"/>
        <w:gridCol w:w="111"/>
        <w:gridCol w:w="313"/>
        <w:gridCol w:w="710"/>
        <w:gridCol w:w="1442"/>
        <w:gridCol w:w="87"/>
        <w:gridCol w:w="1164"/>
        <w:gridCol w:w="53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宋体" w:eastAsia="仿宋_GB2312" w:cs="黑体"/>
                <w:b/>
                <w:kern w:val="0"/>
                <w:sz w:val="28"/>
                <w:szCs w:val="28"/>
              </w:rPr>
            </w:pPr>
            <w:r>
              <w:rPr>
                <w:rFonts w:ascii="仿宋_GB2312" w:hAnsi="宋体" w:eastAsia="仿宋_GB2312" w:cs="黑体"/>
                <w:b/>
                <w:kern w:val="0"/>
                <w:sz w:val="28"/>
                <w:szCs w:val="28"/>
                <w:lang w:bidi="ar"/>
              </w:rPr>
              <w:t>考生姓名</w:t>
            </w:r>
          </w:p>
        </w:tc>
        <w:tc>
          <w:tcPr>
            <w:tcW w:w="3119" w:type="dxa"/>
            <w:gridSpan w:val="5"/>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b/>
                <w:sz w:val="24"/>
              </w:rPr>
            </w:pPr>
          </w:p>
        </w:tc>
        <w:tc>
          <w:tcPr>
            <w:tcW w:w="246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宋体" w:eastAsia="仿宋_GB2312" w:cs="黑体"/>
                <w:b/>
                <w:kern w:val="0"/>
                <w:sz w:val="28"/>
                <w:szCs w:val="28"/>
              </w:rPr>
            </w:pPr>
            <w:r>
              <w:rPr>
                <w:rFonts w:ascii="仿宋_GB2312" w:hAnsi="宋体" w:eastAsia="仿宋_GB2312" w:cs="黑体"/>
                <w:b/>
                <w:kern w:val="0"/>
                <w:sz w:val="28"/>
                <w:szCs w:val="28"/>
                <w:lang w:bidi="ar"/>
              </w:rPr>
              <w:t>准考证号</w:t>
            </w:r>
          </w:p>
        </w:tc>
        <w:tc>
          <w:tcPr>
            <w:tcW w:w="3235" w:type="dxa"/>
            <w:gridSpan w:val="4"/>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宋体" w:eastAsia="仿宋_GB2312" w:cs="黑体"/>
                <w:b/>
                <w:kern w:val="0"/>
                <w:sz w:val="28"/>
                <w:szCs w:val="28"/>
              </w:rPr>
            </w:pPr>
            <w:r>
              <w:rPr>
                <w:rFonts w:ascii="仿宋_GB2312" w:hAnsi="宋体" w:eastAsia="仿宋_GB2312" w:cs="黑体"/>
                <w:b/>
                <w:kern w:val="0"/>
                <w:sz w:val="28"/>
                <w:szCs w:val="28"/>
                <w:lang w:bidi="ar"/>
              </w:rPr>
              <w:t>联系方式</w:t>
            </w:r>
          </w:p>
        </w:tc>
        <w:tc>
          <w:tcPr>
            <w:tcW w:w="3119" w:type="dxa"/>
            <w:gridSpan w:val="5"/>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b/>
                <w:sz w:val="24"/>
              </w:rPr>
            </w:pPr>
          </w:p>
        </w:tc>
        <w:tc>
          <w:tcPr>
            <w:tcW w:w="246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宋体" w:eastAsia="仿宋_GB2312" w:cs="黑体"/>
                <w:b/>
                <w:kern w:val="0"/>
                <w:sz w:val="28"/>
                <w:szCs w:val="28"/>
              </w:rPr>
            </w:pPr>
            <w:r>
              <w:rPr>
                <w:rFonts w:ascii="仿宋_GB2312" w:hAnsi="宋体" w:eastAsia="仿宋_GB2312" w:cs="黑体"/>
                <w:b/>
                <w:kern w:val="0"/>
                <w:sz w:val="28"/>
                <w:szCs w:val="28"/>
                <w:lang w:bidi="ar"/>
              </w:rPr>
              <w:t>身份证号</w:t>
            </w:r>
          </w:p>
        </w:tc>
        <w:tc>
          <w:tcPr>
            <w:tcW w:w="3235" w:type="dxa"/>
            <w:gridSpan w:val="4"/>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b/>
                <w:sz w:val="24"/>
                <w:lang w:bidi="ar"/>
              </w:rPr>
              <w:t>情形</w:t>
            </w:r>
          </w:p>
        </w:tc>
        <w:tc>
          <w:tcPr>
            <w:tcW w:w="9527" w:type="dxa"/>
            <w:gridSpan w:val="13"/>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b/>
                <w:sz w:val="24"/>
              </w:rPr>
            </w:pPr>
            <w:r>
              <w:rPr>
                <w:rFonts w:ascii="仿宋_GB2312" w:eastAsia="仿宋_GB2312" w:cs="仿宋_GB2312"/>
                <w:b/>
                <w:sz w:val="24"/>
                <w:lang w:bidi="ar"/>
              </w:rPr>
              <w:t>健康排查（流行病学史筛查）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41" w:type="dxa"/>
            <w:vMerge w:val="continue"/>
            <w:tcBorders>
              <w:top w:val="single" w:color="auto" w:sz="4" w:space="0"/>
              <w:left w:val="single" w:color="auto" w:sz="4" w:space="0"/>
              <w:bottom w:val="single" w:color="auto" w:sz="4" w:space="0"/>
              <w:right w:val="single" w:color="auto" w:sz="4" w:space="0"/>
            </w:tcBorders>
            <w:vAlign w:val="center"/>
          </w:tcP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考前7天内是否有国内中、高风险等疫情重点地区旅居史</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考前10天内是否有境外旅居史</w:t>
            </w:r>
          </w:p>
        </w:tc>
        <w:tc>
          <w:tcPr>
            <w:tcW w:w="144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居住社区10天内是否发生疫情</w:t>
            </w:r>
          </w:p>
          <w:p>
            <w:pPr>
              <w:pStyle w:val="8"/>
              <w:widowControl/>
              <w:ind w:left="360" w:firstLine="0" w:firstLineChars="0"/>
              <w:rPr>
                <w:rFonts w:hint="default" w:ascii="仿宋_GB2312" w:eastAsia="仿宋_GB2312" w:cs="仿宋_GB2312"/>
                <w:sz w:val="24"/>
                <w:szCs w:val="24"/>
              </w:rPr>
            </w:pPr>
          </w:p>
        </w:tc>
        <w:tc>
          <w:tcPr>
            <w:tcW w:w="223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属于下面哪种情形</w:t>
            </w:r>
          </w:p>
          <w:p>
            <w:pPr>
              <w:pStyle w:val="8"/>
              <w:widowControl/>
              <w:ind w:left="360" w:firstLine="0" w:firstLineChars="0"/>
              <w:rPr>
                <w:rFonts w:hint="default" w:ascii="仿宋_GB2312" w:eastAsia="仿宋_GB2312" w:cs="仿宋_GB2312"/>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是否解除医学隔离观察</w:t>
            </w:r>
          </w:p>
          <w:p>
            <w:pPr>
              <w:rPr>
                <w:rFonts w:ascii="仿宋_GB2312" w:eastAsia="仿宋_GB2312" w:cs="仿宋_GB2312"/>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是否核酸检测为阳性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41"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hAnsi="宋体" w:eastAsia="仿宋_GB2312"/>
                <w:color w:val="000000"/>
                <w:sz w:val="24"/>
              </w:rPr>
            </w:pPr>
            <w:r>
              <w:rPr>
                <w:rFonts w:ascii="仿宋_GB2312" w:hAnsi="宋体" w:eastAsia="仿宋_GB2312"/>
                <w:color w:val="000000"/>
                <w:sz w:val="24"/>
              </w:rPr>
              <w:t>□是</w:t>
            </w:r>
          </w:p>
          <w:p>
            <w:pPr>
              <w:spacing w:line="340" w:lineRule="exact"/>
              <w:jc w:val="center"/>
              <w:rPr>
                <w:rFonts w:ascii="仿宋_GB2312" w:hAnsi="宋体" w:eastAsia="仿宋_GB2312"/>
                <w:color w:val="000000"/>
                <w:sz w:val="24"/>
              </w:rPr>
            </w:pPr>
            <w:r>
              <w:rPr>
                <w:rFonts w:ascii="仿宋_GB2312" w:hAnsi="宋体" w:eastAsia="仿宋_GB2312"/>
                <w:color w:val="000000"/>
                <w:sz w:val="24"/>
              </w:rPr>
              <w:t>□否</w:t>
            </w:r>
          </w:p>
          <w:p>
            <w:pPr>
              <w:spacing w:line="340" w:lineRule="exact"/>
              <w:jc w:val="center"/>
              <w:rPr>
                <w:rFonts w:ascii="仿宋_GB2312" w:hAnsi="宋体" w:eastAsia="仿宋_GB2312"/>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hAnsi="宋体" w:eastAsia="仿宋_GB2312"/>
                <w:color w:val="000000"/>
                <w:sz w:val="24"/>
              </w:rPr>
            </w:pPr>
            <w:r>
              <w:rPr>
                <w:rFonts w:ascii="仿宋_GB2312" w:hAnsi="宋体" w:eastAsia="仿宋_GB2312"/>
                <w:color w:val="000000"/>
                <w:sz w:val="24"/>
              </w:rPr>
              <w:t>□是</w:t>
            </w:r>
          </w:p>
          <w:p>
            <w:pPr>
              <w:spacing w:line="340" w:lineRule="exact"/>
              <w:jc w:val="center"/>
              <w:rPr>
                <w:rFonts w:ascii="仿宋_GB2312" w:hAnsi="宋体" w:eastAsia="仿宋_GB2312"/>
                <w:color w:val="000000"/>
                <w:sz w:val="24"/>
              </w:rPr>
            </w:pPr>
            <w:r>
              <w:rPr>
                <w:rFonts w:ascii="仿宋_GB2312" w:hAnsi="宋体" w:eastAsia="仿宋_GB2312"/>
                <w:color w:val="000000"/>
                <w:sz w:val="24"/>
              </w:rPr>
              <w:t>□否</w:t>
            </w:r>
          </w:p>
          <w:p>
            <w:pPr>
              <w:spacing w:line="340" w:lineRule="exact"/>
              <w:jc w:val="center"/>
              <w:rPr>
                <w:rFonts w:ascii="仿宋_GB2312" w:hAnsi="宋体" w:eastAsia="仿宋_GB2312"/>
                <w:color w:val="000000"/>
                <w:sz w:val="24"/>
              </w:rPr>
            </w:pPr>
          </w:p>
        </w:tc>
        <w:tc>
          <w:tcPr>
            <w:tcW w:w="1446" w:type="dxa"/>
            <w:gridSpan w:val="3"/>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hAnsi="宋体" w:eastAsia="仿宋_GB2312"/>
                <w:color w:val="000000"/>
                <w:sz w:val="24"/>
              </w:rPr>
            </w:pPr>
            <w:r>
              <w:rPr>
                <w:rFonts w:ascii="仿宋_GB2312" w:hAnsi="宋体" w:eastAsia="仿宋_GB2312"/>
                <w:color w:val="000000"/>
                <w:sz w:val="24"/>
              </w:rPr>
              <w:t>□是</w:t>
            </w:r>
          </w:p>
          <w:p>
            <w:pPr>
              <w:spacing w:line="340" w:lineRule="exact"/>
              <w:jc w:val="center"/>
              <w:rPr>
                <w:rFonts w:ascii="仿宋_GB2312" w:hAnsi="宋体" w:eastAsia="仿宋_GB2312"/>
                <w:color w:val="000000"/>
                <w:sz w:val="24"/>
              </w:rPr>
            </w:pPr>
            <w:r>
              <w:rPr>
                <w:rFonts w:ascii="仿宋_GB2312" w:hAnsi="宋体" w:eastAsia="仿宋_GB2312"/>
                <w:color w:val="000000"/>
                <w:sz w:val="24"/>
              </w:rPr>
              <w:t>□否</w:t>
            </w:r>
          </w:p>
        </w:tc>
        <w:tc>
          <w:tcPr>
            <w:tcW w:w="2239" w:type="dxa"/>
            <w:gridSpan w:val="3"/>
            <w:tcBorders>
              <w:top w:val="single" w:color="auto" w:sz="4" w:space="0"/>
              <w:left w:val="single" w:color="auto" w:sz="4" w:space="0"/>
              <w:bottom w:val="single" w:color="auto" w:sz="4" w:space="0"/>
              <w:right w:val="single" w:color="auto" w:sz="4" w:space="0"/>
            </w:tcBorders>
          </w:tcPr>
          <w:p>
            <w:pPr>
              <w:spacing w:line="340" w:lineRule="exact"/>
              <w:rPr>
                <w:rFonts w:ascii="仿宋_GB2312" w:hAnsi="宋体" w:eastAsia="仿宋_GB2312"/>
                <w:color w:val="000000"/>
                <w:sz w:val="24"/>
              </w:rPr>
            </w:pPr>
            <w:r>
              <w:rPr>
                <w:rFonts w:ascii="仿宋_GB2312" w:hAnsi="宋体" w:eastAsia="仿宋_GB2312"/>
                <w:color w:val="000000"/>
                <w:sz w:val="24"/>
              </w:rPr>
              <w:t>□确诊病例</w:t>
            </w:r>
          </w:p>
          <w:p>
            <w:pPr>
              <w:spacing w:line="340" w:lineRule="exact"/>
              <w:rPr>
                <w:rFonts w:ascii="仿宋_GB2312" w:hAnsi="宋体" w:eastAsia="仿宋_GB2312"/>
                <w:color w:val="000000"/>
                <w:sz w:val="24"/>
              </w:rPr>
            </w:pPr>
            <w:r>
              <w:rPr>
                <w:rFonts w:ascii="仿宋_GB2312" w:hAnsi="宋体" w:eastAsia="仿宋_GB2312"/>
                <w:color w:val="000000"/>
                <w:sz w:val="24"/>
              </w:rPr>
              <w:t>□无症状感染者</w:t>
            </w:r>
          </w:p>
          <w:p>
            <w:pPr>
              <w:spacing w:line="340" w:lineRule="exact"/>
              <w:rPr>
                <w:rFonts w:ascii="仿宋_GB2312" w:hAnsi="宋体" w:eastAsia="仿宋_GB2312"/>
                <w:color w:val="000000"/>
                <w:sz w:val="24"/>
              </w:rPr>
            </w:pPr>
            <w:r>
              <w:rPr>
                <w:rFonts w:ascii="仿宋_GB2312" w:hAnsi="宋体" w:eastAsia="仿宋_GB2312"/>
                <w:color w:val="000000"/>
                <w:sz w:val="24"/>
              </w:rPr>
              <w:t>□密切接触者</w:t>
            </w:r>
          </w:p>
          <w:p>
            <w:pPr>
              <w:spacing w:line="340" w:lineRule="exact"/>
              <w:rPr>
                <w:rFonts w:ascii="仿宋_GB2312" w:hAnsi="宋体" w:eastAsia="仿宋_GB2312"/>
                <w:color w:val="000000"/>
                <w:sz w:val="24"/>
              </w:rPr>
            </w:pPr>
            <w:r>
              <w:rPr>
                <w:rFonts w:ascii="仿宋_GB2312" w:hAnsi="宋体" w:eastAsia="仿宋_GB2312"/>
                <w:color w:val="000000"/>
                <w:sz w:val="24"/>
              </w:rPr>
              <w:t>□以上都不是</w:t>
            </w:r>
          </w:p>
        </w:tc>
        <w:tc>
          <w:tcPr>
            <w:tcW w:w="1702"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宋体" w:eastAsia="仿宋_GB2312"/>
                <w:color w:val="000000"/>
                <w:sz w:val="24"/>
              </w:rPr>
            </w:pPr>
            <w:r>
              <w:rPr>
                <w:rFonts w:ascii="仿宋_GB2312" w:hAnsi="宋体" w:eastAsia="仿宋_GB2312"/>
                <w:color w:val="000000"/>
                <w:sz w:val="24"/>
              </w:rPr>
              <w:t>□是</w:t>
            </w:r>
          </w:p>
          <w:p>
            <w:pPr>
              <w:spacing w:line="340" w:lineRule="exact"/>
              <w:rPr>
                <w:rFonts w:ascii="仿宋_GB2312" w:hAnsi="宋体" w:eastAsia="仿宋_GB2312"/>
                <w:color w:val="000000"/>
                <w:sz w:val="24"/>
              </w:rPr>
            </w:pPr>
            <w:r>
              <w:rPr>
                <w:rFonts w:ascii="仿宋_GB2312" w:hAnsi="宋体" w:eastAsia="仿宋_GB2312"/>
                <w:color w:val="000000"/>
                <w:sz w:val="24"/>
              </w:rPr>
              <w:t>□否</w:t>
            </w:r>
          </w:p>
          <w:p>
            <w:pPr>
              <w:spacing w:line="340" w:lineRule="exact"/>
              <w:rPr>
                <w:rFonts w:ascii="仿宋_GB2312" w:hAnsi="宋体" w:eastAsia="仿宋_GB2312"/>
                <w:color w:val="000000"/>
                <w:sz w:val="24"/>
              </w:rPr>
            </w:pPr>
            <w:r>
              <w:rPr>
                <w:rFonts w:ascii="仿宋_GB2312" w:hAnsi="宋体" w:eastAsia="仿宋_GB2312"/>
                <w:color w:val="000000"/>
                <w:sz w:val="24"/>
              </w:rPr>
              <w:t>□不属于</w:t>
            </w:r>
          </w:p>
        </w:tc>
        <w:tc>
          <w:tcPr>
            <w:tcW w:w="1446" w:type="dxa"/>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hAnsi="宋体" w:eastAsia="仿宋_GB2312"/>
                <w:color w:val="000000"/>
                <w:sz w:val="24"/>
              </w:rPr>
            </w:pPr>
            <w:r>
              <w:rPr>
                <w:rFonts w:ascii="仿宋_GB2312" w:hAnsi="宋体" w:eastAsia="仿宋_GB2312"/>
                <w:color w:val="000000"/>
                <w:sz w:val="24"/>
              </w:rPr>
              <w:t>□是</w:t>
            </w:r>
          </w:p>
          <w:p>
            <w:pPr>
              <w:spacing w:line="340" w:lineRule="exact"/>
              <w:jc w:val="center"/>
              <w:rPr>
                <w:rFonts w:ascii="仿宋_GB2312" w:hAnsi="宋体" w:eastAsia="仿宋_GB2312"/>
                <w:color w:val="000000"/>
                <w:sz w:val="24"/>
              </w:rPr>
            </w:pPr>
            <w:r>
              <w:rPr>
                <w:rFonts w:ascii="仿宋_GB2312" w:hAnsi="宋体" w:eastAsia="仿宋_GB2312"/>
                <w:color w:val="000000"/>
                <w:sz w:val="24"/>
              </w:rPr>
              <w:t>□否</w:t>
            </w:r>
          </w:p>
          <w:p>
            <w:pPr>
              <w:spacing w:line="340" w:lineRule="exact"/>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8" w:type="dxa"/>
            <w:gridSpan w:val="14"/>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b/>
                <w:sz w:val="24"/>
              </w:rPr>
            </w:pPr>
            <w:r>
              <w:rPr>
                <w:rFonts w:ascii="仿宋_GB2312" w:eastAsia="仿宋_GB2312" w:cs="仿宋_GB2312"/>
                <w:b/>
                <w:sz w:val="24"/>
                <w:lang w:bidi="ar"/>
              </w:rPr>
              <w:t>健康检测（自考前7天起）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天数</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监测日期</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color w:val="000000"/>
                <w:sz w:val="24"/>
              </w:rPr>
            </w:pPr>
            <w:r>
              <w:rPr>
                <w:rFonts w:ascii="仿宋_GB2312" w:hAnsi="宋体" w:eastAsia="仿宋_GB2312"/>
                <w:color w:val="000000"/>
                <w:sz w:val="24"/>
              </w:rPr>
              <w:t>健康码</w:t>
            </w:r>
          </w:p>
          <w:p>
            <w:pPr>
              <w:spacing w:line="340" w:lineRule="exact"/>
              <w:jc w:val="center"/>
              <w:rPr>
                <w:rFonts w:ascii="仿宋_GB2312" w:hAnsi="宋体" w:eastAsia="仿宋_GB2312"/>
                <w:color w:val="000000"/>
                <w:sz w:val="24"/>
              </w:rPr>
            </w:pPr>
            <w:r>
              <w:rPr>
                <w:rFonts w:ascii="仿宋_GB2312" w:hAnsi="宋体" w:eastAsia="仿宋_GB2312"/>
                <w:color w:val="000000"/>
                <w:sz w:val="24"/>
              </w:rPr>
              <w:t>①红码</w:t>
            </w:r>
          </w:p>
          <w:p>
            <w:pPr>
              <w:spacing w:line="340" w:lineRule="exact"/>
              <w:jc w:val="center"/>
              <w:rPr>
                <w:rFonts w:ascii="仿宋_GB2312" w:hAnsi="宋体" w:eastAsia="仿宋_GB2312"/>
                <w:color w:val="000000"/>
                <w:sz w:val="24"/>
              </w:rPr>
            </w:pPr>
            <w:r>
              <w:rPr>
                <w:rFonts w:ascii="仿宋_GB2312" w:hAnsi="宋体" w:eastAsia="仿宋_GB2312"/>
                <w:color w:val="000000"/>
                <w:sz w:val="24"/>
              </w:rPr>
              <w:t>②黄码</w:t>
            </w:r>
          </w:p>
          <w:p>
            <w:pPr>
              <w:spacing w:line="340" w:lineRule="exact"/>
              <w:jc w:val="center"/>
              <w:rPr>
                <w:rFonts w:ascii="仿宋_GB2312" w:hAnsi="宋体" w:eastAsia="仿宋_GB2312"/>
                <w:color w:val="000000"/>
                <w:sz w:val="24"/>
              </w:rPr>
            </w:pPr>
            <w:r>
              <w:rPr>
                <w:rFonts w:ascii="仿宋_GB2312" w:hAnsi="宋体" w:eastAsia="仿宋_GB2312"/>
                <w:color w:val="000000"/>
                <w:sz w:val="24"/>
              </w:rPr>
              <w:t>③绿码</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早体温</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晚体温</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cs="仿宋_GB2312"/>
                <w:sz w:val="24"/>
              </w:rPr>
            </w:pPr>
            <w:r>
              <w:rPr>
                <w:rFonts w:ascii="仿宋_GB2312" w:eastAsia="仿宋_GB2312" w:cs="仿宋_GB2312"/>
                <w:sz w:val="24"/>
                <w:lang w:bidi="ar"/>
              </w:rPr>
              <w:t>是否有以下症状</w:t>
            </w:r>
          </w:p>
          <w:p>
            <w:pPr>
              <w:pStyle w:val="8"/>
              <w:widowControl/>
              <w:ind w:firstLine="0" w:firstLineChars="0"/>
              <w:jc w:val="left"/>
              <w:rPr>
                <w:rFonts w:hint="default" w:ascii="仿宋_GB2312" w:eastAsia="仿宋_GB2312" w:cs="仿宋_GB2312"/>
                <w:sz w:val="24"/>
                <w:szCs w:val="24"/>
              </w:rPr>
            </w:pPr>
            <w:r>
              <w:rPr>
                <w:rFonts w:ascii="仿宋_GB2312" w:eastAsia="仿宋_GB2312" w:cs="仿宋_GB2312"/>
                <w:sz w:val="24"/>
                <w:szCs w:val="24"/>
              </w:rPr>
              <w:t>①发热②乏力、味觉和嗅觉减退③咳嗽或打喷嚏④咽痛⑤腹泻⑥呕吐⑦黄疸⑧皮疹⑨结膜充血⑩都没有</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宋体" w:eastAsia="仿宋_GB2312"/>
                <w:color w:val="000000"/>
                <w:sz w:val="24"/>
              </w:rPr>
            </w:pPr>
            <w:r>
              <w:rPr>
                <w:rFonts w:ascii="仿宋_GB2312" w:hAnsi="宋体" w:eastAsia="仿宋_GB2312"/>
                <w:color w:val="000000"/>
                <w:sz w:val="24"/>
              </w:rPr>
              <w:t>如出现以上所列症状，是否排除疑似传染病</w:t>
            </w:r>
          </w:p>
          <w:p>
            <w:pPr>
              <w:spacing w:line="340" w:lineRule="exact"/>
              <w:ind w:firstLine="69" w:firstLineChars="29"/>
              <w:jc w:val="center"/>
              <w:rPr>
                <w:rFonts w:ascii="仿宋_GB2312" w:hAnsi="宋体" w:eastAsia="仿宋_GB2312"/>
                <w:color w:val="000000"/>
                <w:sz w:val="24"/>
              </w:rPr>
            </w:pPr>
            <w:r>
              <w:rPr>
                <w:rFonts w:ascii="仿宋_GB2312" w:hAnsi="宋体" w:eastAsia="仿宋_GB2312"/>
                <w:color w:val="000000"/>
                <w:sz w:val="24"/>
              </w:rPr>
              <w:t>①是</w:t>
            </w:r>
          </w:p>
          <w:p>
            <w:pPr>
              <w:spacing w:line="340" w:lineRule="exact"/>
              <w:ind w:firstLine="69" w:firstLineChars="29"/>
              <w:jc w:val="center"/>
              <w:rPr>
                <w:rFonts w:ascii="仿宋_GB2312" w:hAnsi="宋体" w:eastAsia="仿宋_GB2312"/>
                <w:color w:val="000000"/>
                <w:sz w:val="24"/>
              </w:rPr>
            </w:pPr>
            <w:r>
              <w:rPr>
                <w:rFonts w:ascii="仿宋_GB2312" w:hAnsi="宋体" w:eastAsia="仿宋_GB2312"/>
                <w:color w:val="000000"/>
                <w:sz w:val="24"/>
              </w:rPr>
              <w:t>②否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1</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2</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3</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4</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5</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6</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7</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r>
              <w:rPr>
                <w:rFonts w:ascii="仿宋_GB2312" w:eastAsia="仿宋_GB2312" w:cs="仿宋_GB2312"/>
                <w:sz w:val="24"/>
                <w:lang w:bidi="ar"/>
              </w:rPr>
              <w:t>考试当天</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b/>
                <w:sz w:val="24"/>
              </w:rPr>
            </w:pPr>
            <w:r>
              <w:rPr>
                <w:rFonts w:ascii="仿宋_GB2312" w:eastAsia="仿宋_GB2312" w:cs="仿宋_GB2312"/>
                <w:b/>
                <w:sz w:val="24"/>
                <w:lang w:bidi="ar"/>
              </w:rPr>
              <w:t>考生承诺</w:t>
            </w:r>
          </w:p>
        </w:tc>
        <w:tc>
          <w:tcPr>
            <w:tcW w:w="9527"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_GB2312" w:eastAsia="仿宋_GB2312" w:cs="仿宋_GB2312"/>
                <w:kern w:val="0"/>
                <w:sz w:val="24"/>
              </w:rPr>
            </w:pPr>
            <w:r>
              <w:rPr>
                <w:rFonts w:ascii="仿宋_GB2312" w:eastAsia="仿宋_GB2312" w:cs="仿宋_GB2312"/>
                <w:kern w:val="0"/>
                <w:sz w:val="24"/>
                <w:lang w:bidi="ar"/>
              </w:rPr>
              <w:t>本人参加202</w:t>
            </w:r>
            <w:r>
              <w:rPr>
                <w:rFonts w:hint="eastAsia" w:ascii="仿宋_GB2312" w:eastAsia="仿宋_GB2312" w:cs="仿宋_GB2312"/>
                <w:kern w:val="0"/>
                <w:sz w:val="24"/>
                <w:lang w:bidi="ar"/>
              </w:rPr>
              <w:t>2年</w:t>
            </w:r>
            <w:r>
              <w:rPr>
                <w:rFonts w:ascii="仿宋_GB2312" w:eastAsia="仿宋_GB2312" w:cs="仿宋_GB2312"/>
                <w:kern w:val="0"/>
                <w:sz w:val="24"/>
                <w:lang w:bidi="ar"/>
              </w:rPr>
              <w:t>9</w:t>
            </w:r>
            <w:r>
              <w:rPr>
                <w:rFonts w:hint="eastAsia" w:ascii="仿宋_GB2312" w:eastAsia="仿宋_GB2312" w:cs="仿宋_GB2312"/>
                <w:kern w:val="0"/>
                <w:sz w:val="24"/>
                <w:lang w:bidi="ar"/>
              </w:rPr>
              <w:t>月全国计算机等级考试</w:t>
            </w:r>
            <w:r>
              <w:rPr>
                <w:rFonts w:ascii="仿宋_GB2312" w:eastAsia="仿宋_GB2312" w:cs="仿宋_GB2312"/>
                <w:kern w:val="0"/>
                <w:sz w:val="24"/>
                <w:lang w:bidi="ar"/>
              </w:rPr>
              <w:t>，现郑重承诺：</w:t>
            </w:r>
          </w:p>
          <w:p>
            <w:pPr>
              <w:snapToGrid w:val="0"/>
              <w:spacing w:line="320" w:lineRule="exact"/>
              <w:ind w:firstLine="480" w:firstLineChars="200"/>
              <w:rPr>
                <w:rFonts w:ascii="仿宋_GB2312" w:eastAsia="仿宋_GB2312" w:cs="仿宋_GB2312"/>
                <w:kern w:val="0"/>
                <w:sz w:val="24"/>
              </w:rPr>
            </w:pPr>
            <w:r>
              <w:rPr>
                <w:rFonts w:ascii="仿宋_GB2312" w:eastAsia="仿宋_GB2312" w:cs="仿宋_GB2312"/>
                <w:kern w:val="0"/>
                <w:sz w:val="24"/>
                <w:lang w:bidi="ar"/>
              </w:rPr>
              <w:t>本人如实逐项填报健康申明，如因隐瞒或虚假填报引起不良后果，本人愿承担相应的法律责任。</w:t>
            </w:r>
          </w:p>
          <w:p>
            <w:pPr>
              <w:spacing w:line="400" w:lineRule="exact"/>
              <w:ind w:firstLine="5520" w:firstLineChars="2300"/>
              <w:jc w:val="left"/>
              <w:rPr>
                <w:rFonts w:ascii="仿宋_GB2312" w:eastAsia="仿宋_GB2312" w:cs="仿宋_GB2312"/>
                <w:kern w:val="0"/>
                <w:sz w:val="24"/>
              </w:rPr>
            </w:pPr>
            <w:r>
              <w:rPr>
                <w:rFonts w:ascii="仿宋_GB2312" w:eastAsia="仿宋_GB2312" w:cs="仿宋_GB2312"/>
                <w:kern w:val="0"/>
                <w:sz w:val="24"/>
                <w:lang w:bidi="ar"/>
              </w:rPr>
              <w:t xml:space="preserve">考生签名：        </w:t>
            </w:r>
          </w:p>
          <w:p>
            <w:pPr>
              <w:spacing w:line="400" w:lineRule="exact"/>
              <w:jc w:val="center"/>
              <w:rPr>
                <w:rFonts w:ascii="仿宋_GB2312" w:eastAsia="仿宋_GB2312" w:cs="仿宋_GB2312"/>
                <w:sz w:val="24"/>
              </w:rPr>
            </w:pPr>
            <w:r>
              <w:rPr>
                <w:rFonts w:ascii="仿宋_GB2312" w:eastAsia="仿宋_GB2312" w:cs="仿宋_GB2312"/>
                <w:kern w:val="0"/>
                <w:sz w:val="24"/>
                <w:lang w:bidi="ar"/>
              </w:rPr>
              <w:t xml:space="preserve">                                 日期：   年  月   日</w:t>
            </w:r>
          </w:p>
        </w:tc>
      </w:tr>
    </w:tbl>
    <w:p>
      <w:pPr>
        <w:rPr>
          <w:rFonts w:ascii="仿宋_GB2312" w:eastAsia="仿宋_GB2312"/>
          <w:color w:val="000000"/>
          <w:sz w:val="32"/>
          <w:szCs w:val="32"/>
        </w:rPr>
      </w:pPr>
      <w:r>
        <w:rPr>
          <w:rFonts w:hint="eastAsia" w:ascii="仿宋_GB2312" w:eastAsia="仿宋_GB2312" w:cs="仿宋_GB2312"/>
          <w:szCs w:val="21"/>
          <w:lang w:bidi="ar"/>
        </w:rPr>
        <w:t>疫情防控以</w:t>
      </w:r>
      <w:r>
        <w:rPr>
          <w:rFonts w:hint="eastAsia" w:ascii="仿宋_GB2312" w:eastAsia="仿宋_GB2312" w:cs="仿宋_GB2312"/>
          <w:b/>
          <w:szCs w:val="21"/>
          <w:lang w:bidi="ar"/>
        </w:rPr>
        <w:t>山东省最新要求</w:t>
      </w:r>
      <w:r>
        <w:rPr>
          <w:rFonts w:hint="eastAsia" w:ascii="仿宋_GB2312" w:eastAsia="仿宋_GB2312" w:cs="仿宋_GB2312"/>
          <w:szCs w:val="21"/>
          <w:lang w:bidi="ar"/>
        </w:rPr>
        <w:t>为准。</w:t>
      </w:r>
      <w:r>
        <w:rPr>
          <w:rFonts w:hint="eastAsia" w:ascii="仿宋_GB2312" w:hAnsi="仿宋" w:eastAsia="仿宋_GB2312" w:cs="仿宋_GB2312"/>
          <w:szCs w:val="21"/>
          <w:lang w:bidi="ar"/>
        </w:rPr>
        <w:t>考生</w:t>
      </w:r>
      <w:r>
        <w:rPr>
          <w:rFonts w:hint="eastAsia" w:ascii="仿宋_GB2312" w:hAnsi="仿宋" w:eastAsia="仿宋_GB2312" w:cs="仿宋_GB2312"/>
          <w:b/>
          <w:szCs w:val="21"/>
          <w:lang w:bidi="ar"/>
        </w:rPr>
        <w:t>每科目</w:t>
      </w:r>
      <w:r>
        <w:rPr>
          <w:rFonts w:hint="eastAsia" w:ascii="仿宋_GB2312" w:hAnsi="仿宋" w:eastAsia="仿宋_GB2312" w:cs="仿宋_GB2312"/>
          <w:szCs w:val="21"/>
          <w:lang w:bidi="ar"/>
        </w:rPr>
        <w:t>考试进入考点时均须上交本表。</w:t>
      </w:r>
    </w:p>
    <w:p>
      <w:pPr>
        <w:spacing w:line="500" w:lineRule="exact"/>
        <w:ind w:firstLine="640" w:firstLineChars="200"/>
        <w:rPr>
          <w:rFonts w:ascii="仿宋_GB2312" w:hAnsi="宋体" w:eastAsia="仿宋_GB2312"/>
          <w:color w:val="000000"/>
          <w:sz w:val="32"/>
          <w:szCs w:val="32"/>
        </w:rPr>
        <w:sectPr>
          <w:pgSz w:w="11906" w:h="16838"/>
          <w:pgMar w:top="851" w:right="1531" w:bottom="567" w:left="1531" w:header="851" w:footer="992" w:gutter="0"/>
          <w:cols w:space="720" w:num="1"/>
          <w:docGrid w:type="linesAndChars" w:linePitch="312" w:charSpace="0"/>
        </w:sectPr>
      </w:pPr>
    </w:p>
    <w:p>
      <w:pPr>
        <w:jc w:val="left"/>
        <w:rPr>
          <w:rFonts w:ascii="黑体" w:hAnsi="黑体" w:eastAsia="黑体"/>
          <w:color w:val="000000"/>
          <w:sz w:val="32"/>
          <w:szCs w:val="32"/>
        </w:rPr>
      </w:pPr>
      <w:r>
        <w:rPr>
          <w:rFonts w:hint="eastAsia" w:ascii="黑体" w:hAnsi="黑体" w:eastAsia="黑体"/>
          <w:color w:val="000000"/>
          <w:sz w:val="32"/>
          <w:szCs w:val="32"/>
        </w:rPr>
        <w:t>附件2</w:t>
      </w:r>
    </w:p>
    <w:p>
      <w:pPr>
        <w:spacing w:line="580" w:lineRule="exact"/>
        <w:jc w:val="center"/>
        <w:rPr>
          <w:rFonts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烟台市2</w:t>
      </w:r>
      <w:r>
        <w:rPr>
          <w:rFonts w:ascii="方正小标宋简体" w:hAnsi="黑体" w:eastAsia="方正小标宋简体" w:cs="黑体"/>
          <w:color w:val="000000"/>
          <w:sz w:val="44"/>
          <w:szCs w:val="44"/>
        </w:rPr>
        <w:t>022</w:t>
      </w:r>
      <w:r>
        <w:rPr>
          <w:rFonts w:hint="eastAsia" w:ascii="方正小标宋简体" w:hAnsi="黑体" w:eastAsia="方正小标宋简体" w:cs="黑体"/>
          <w:color w:val="000000"/>
          <w:sz w:val="44"/>
          <w:szCs w:val="44"/>
        </w:rPr>
        <w:t>年</w:t>
      </w:r>
      <w:r>
        <w:rPr>
          <w:rFonts w:ascii="方正小标宋简体" w:hAnsi="黑体" w:eastAsia="方正小标宋简体" w:cs="黑体"/>
          <w:color w:val="000000"/>
          <w:sz w:val="44"/>
          <w:szCs w:val="44"/>
        </w:rPr>
        <w:t>9</w:t>
      </w:r>
      <w:r>
        <w:rPr>
          <w:rFonts w:hint="eastAsia" w:ascii="方正小标宋简体" w:hAnsi="黑体" w:eastAsia="方正小标宋简体" w:cs="黑体"/>
          <w:color w:val="000000"/>
          <w:sz w:val="44"/>
          <w:szCs w:val="44"/>
        </w:rPr>
        <w:t>月全国计算机等级考试考点咨询电话</w:t>
      </w:r>
    </w:p>
    <w:p>
      <w:pPr>
        <w:spacing w:line="580" w:lineRule="exact"/>
        <w:jc w:val="center"/>
        <w:rPr>
          <w:rFonts w:ascii="方正小标宋简体" w:hAnsi="黑体" w:eastAsia="方正小标宋简体" w:cs="黑体"/>
          <w:color w:val="000000"/>
          <w:w w:val="90"/>
          <w:sz w:val="44"/>
          <w:szCs w:val="44"/>
        </w:rPr>
      </w:pPr>
    </w:p>
    <w:p>
      <w:pPr>
        <w:rPr>
          <w:color w:val="000000"/>
        </w:rPr>
      </w:pPr>
    </w:p>
    <w:tbl>
      <w:tblPr>
        <w:tblStyle w:val="6"/>
        <w:tblW w:w="12657" w:type="dxa"/>
        <w:jc w:val="center"/>
        <w:tblLayout w:type="autofit"/>
        <w:tblCellMar>
          <w:top w:w="0" w:type="dxa"/>
          <w:left w:w="108" w:type="dxa"/>
          <w:bottom w:w="0" w:type="dxa"/>
          <w:right w:w="108" w:type="dxa"/>
        </w:tblCellMar>
      </w:tblPr>
      <w:tblGrid>
        <w:gridCol w:w="3560"/>
        <w:gridCol w:w="1020"/>
        <w:gridCol w:w="820"/>
        <w:gridCol w:w="4564"/>
        <w:gridCol w:w="2693"/>
      </w:tblGrid>
      <w:tr>
        <w:tblPrEx>
          <w:tblCellMar>
            <w:top w:w="0" w:type="dxa"/>
            <w:left w:w="108" w:type="dxa"/>
            <w:bottom w:w="0" w:type="dxa"/>
            <w:right w:w="108" w:type="dxa"/>
          </w:tblCellMar>
        </w:tblPrEx>
        <w:trPr>
          <w:trHeight w:val="555" w:hRule="atLeast"/>
          <w:tblHeader/>
          <w:jc w:val="center"/>
        </w:trPr>
        <w:tc>
          <w:tcPr>
            <w:tcW w:w="3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考点名称</w:t>
            </w:r>
          </w:p>
        </w:tc>
        <w:tc>
          <w:tcPr>
            <w:tcW w:w="1020"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考点代码</w:t>
            </w:r>
          </w:p>
        </w:tc>
        <w:tc>
          <w:tcPr>
            <w:tcW w:w="820" w:type="dxa"/>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所在市</w:t>
            </w:r>
          </w:p>
        </w:tc>
        <w:tc>
          <w:tcPr>
            <w:tcW w:w="456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考点地址</w:t>
            </w:r>
          </w:p>
        </w:tc>
        <w:tc>
          <w:tcPr>
            <w:tcW w:w="2693" w:type="dxa"/>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咨询电话</w:t>
            </w:r>
          </w:p>
        </w:tc>
      </w:tr>
      <w:tr>
        <w:tblPrEx>
          <w:tblCellMar>
            <w:top w:w="0" w:type="dxa"/>
            <w:left w:w="108" w:type="dxa"/>
            <w:bottom w:w="0" w:type="dxa"/>
            <w:right w:w="108" w:type="dxa"/>
          </w:tblCellMar>
        </w:tblPrEx>
        <w:trPr>
          <w:trHeight w:val="435" w:hRule="atLeast"/>
          <w:jc w:val="center"/>
        </w:trPr>
        <w:tc>
          <w:tcPr>
            <w:tcW w:w="3560"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鲁东大学</w:t>
            </w:r>
          </w:p>
        </w:tc>
        <w:tc>
          <w:tcPr>
            <w:tcW w:w="10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370029</w:t>
            </w:r>
          </w:p>
        </w:tc>
        <w:tc>
          <w:tcPr>
            <w:tcW w:w="8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w:t>
            </w:r>
          </w:p>
        </w:tc>
        <w:tc>
          <w:tcPr>
            <w:tcW w:w="4564" w:type="dxa"/>
            <w:tcBorders>
              <w:top w:val="nil"/>
              <w:left w:val="nil"/>
              <w:bottom w:val="single" w:color="auto" w:sz="4" w:space="0"/>
              <w:right w:val="single" w:color="auto" w:sz="4" w:space="0"/>
            </w:tcBorders>
            <w:shd w:val="clear" w:color="auto" w:fill="FFFFFF"/>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烟台市芝罘区鲁东大学南校区4号教学楼五楼机房</w:t>
            </w:r>
          </w:p>
        </w:tc>
        <w:tc>
          <w:tcPr>
            <w:tcW w:w="2693"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0535-6659585</w:t>
            </w:r>
          </w:p>
        </w:tc>
      </w:tr>
      <w:tr>
        <w:tblPrEx>
          <w:tblCellMar>
            <w:top w:w="0" w:type="dxa"/>
            <w:left w:w="108" w:type="dxa"/>
            <w:bottom w:w="0" w:type="dxa"/>
            <w:right w:w="108" w:type="dxa"/>
          </w:tblCellMar>
        </w:tblPrEx>
        <w:trPr>
          <w:trHeight w:val="435" w:hRule="atLeast"/>
          <w:jc w:val="center"/>
        </w:trPr>
        <w:tc>
          <w:tcPr>
            <w:tcW w:w="3560"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烟台南山学院（南山校区）</w:t>
            </w:r>
          </w:p>
        </w:tc>
        <w:tc>
          <w:tcPr>
            <w:tcW w:w="10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370040</w:t>
            </w:r>
          </w:p>
        </w:tc>
        <w:tc>
          <w:tcPr>
            <w:tcW w:w="8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w:t>
            </w:r>
          </w:p>
        </w:tc>
        <w:tc>
          <w:tcPr>
            <w:tcW w:w="4564" w:type="dxa"/>
            <w:tcBorders>
              <w:top w:val="nil"/>
              <w:left w:val="nil"/>
              <w:bottom w:val="single" w:color="auto" w:sz="4" w:space="0"/>
              <w:right w:val="single" w:color="auto" w:sz="4" w:space="0"/>
            </w:tcBorders>
            <w:shd w:val="clear" w:color="auto" w:fill="FFFFFF"/>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烟台市龙口市南山中路1号</w:t>
            </w:r>
          </w:p>
        </w:tc>
        <w:tc>
          <w:tcPr>
            <w:tcW w:w="2693"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0535-2451801</w:t>
            </w:r>
          </w:p>
        </w:tc>
      </w:tr>
      <w:tr>
        <w:tblPrEx>
          <w:tblCellMar>
            <w:top w:w="0" w:type="dxa"/>
            <w:left w:w="108" w:type="dxa"/>
            <w:bottom w:w="0" w:type="dxa"/>
            <w:right w:w="108" w:type="dxa"/>
          </w:tblCellMar>
        </w:tblPrEx>
        <w:trPr>
          <w:trHeight w:val="435" w:hRule="atLeast"/>
          <w:jc w:val="center"/>
        </w:trPr>
        <w:tc>
          <w:tcPr>
            <w:tcW w:w="3560"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烟台大学</w:t>
            </w:r>
          </w:p>
        </w:tc>
        <w:tc>
          <w:tcPr>
            <w:tcW w:w="10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370048</w:t>
            </w:r>
          </w:p>
        </w:tc>
        <w:tc>
          <w:tcPr>
            <w:tcW w:w="8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w:t>
            </w:r>
          </w:p>
        </w:tc>
        <w:tc>
          <w:tcPr>
            <w:tcW w:w="4564" w:type="dxa"/>
            <w:tcBorders>
              <w:top w:val="nil"/>
              <w:left w:val="nil"/>
              <w:bottom w:val="single" w:color="auto" w:sz="4" w:space="0"/>
              <w:right w:val="single" w:color="auto" w:sz="4" w:space="0"/>
            </w:tcBorders>
            <w:shd w:val="clear" w:color="auto" w:fill="FFFFFF"/>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烟台市莱山区清泉路30号</w:t>
            </w:r>
          </w:p>
        </w:tc>
        <w:tc>
          <w:tcPr>
            <w:tcW w:w="2693"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0535-6918091</w:t>
            </w:r>
          </w:p>
        </w:tc>
      </w:tr>
      <w:tr>
        <w:tblPrEx>
          <w:tblCellMar>
            <w:top w:w="0" w:type="dxa"/>
            <w:left w:w="108" w:type="dxa"/>
            <w:bottom w:w="0" w:type="dxa"/>
            <w:right w:w="108" w:type="dxa"/>
          </w:tblCellMar>
        </w:tblPrEx>
        <w:trPr>
          <w:trHeight w:val="435" w:hRule="atLeast"/>
          <w:jc w:val="center"/>
        </w:trPr>
        <w:tc>
          <w:tcPr>
            <w:tcW w:w="3560"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烟台南山学院（东海校区）</w:t>
            </w:r>
          </w:p>
        </w:tc>
        <w:tc>
          <w:tcPr>
            <w:tcW w:w="10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370054</w:t>
            </w:r>
          </w:p>
        </w:tc>
        <w:tc>
          <w:tcPr>
            <w:tcW w:w="8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w:t>
            </w:r>
          </w:p>
        </w:tc>
        <w:tc>
          <w:tcPr>
            <w:tcW w:w="4564" w:type="dxa"/>
            <w:tcBorders>
              <w:top w:val="nil"/>
              <w:left w:val="nil"/>
              <w:bottom w:val="single" w:color="auto" w:sz="4" w:space="0"/>
              <w:right w:val="single" w:color="auto" w:sz="4" w:space="0"/>
            </w:tcBorders>
            <w:shd w:val="clear" w:color="auto" w:fill="FFFFFF"/>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烟台市龙口市东海旅游度假区大学路1号</w:t>
            </w:r>
          </w:p>
        </w:tc>
        <w:tc>
          <w:tcPr>
            <w:tcW w:w="2693"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0535-8609669</w:t>
            </w:r>
          </w:p>
        </w:tc>
      </w:tr>
      <w:tr>
        <w:tblPrEx>
          <w:tblCellMar>
            <w:top w:w="0" w:type="dxa"/>
            <w:left w:w="108" w:type="dxa"/>
            <w:bottom w:w="0" w:type="dxa"/>
            <w:right w:w="108" w:type="dxa"/>
          </w:tblCellMar>
        </w:tblPrEx>
        <w:trPr>
          <w:trHeight w:val="435" w:hRule="atLeast"/>
          <w:jc w:val="center"/>
        </w:trPr>
        <w:tc>
          <w:tcPr>
            <w:tcW w:w="3560"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滨州医学院（烟台校区）</w:t>
            </w:r>
          </w:p>
        </w:tc>
        <w:tc>
          <w:tcPr>
            <w:tcW w:w="10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370064</w:t>
            </w:r>
          </w:p>
        </w:tc>
        <w:tc>
          <w:tcPr>
            <w:tcW w:w="8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w:t>
            </w:r>
          </w:p>
        </w:tc>
        <w:tc>
          <w:tcPr>
            <w:tcW w:w="4564" w:type="dxa"/>
            <w:tcBorders>
              <w:top w:val="nil"/>
              <w:left w:val="nil"/>
              <w:bottom w:val="single" w:color="auto" w:sz="4" w:space="0"/>
              <w:right w:val="single" w:color="auto" w:sz="4" w:space="0"/>
            </w:tcBorders>
            <w:shd w:val="clear" w:color="auto" w:fill="FFFFFF"/>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烟台市莱山区观海路346号</w:t>
            </w:r>
          </w:p>
        </w:tc>
        <w:tc>
          <w:tcPr>
            <w:tcW w:w="2693"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0535-6913190</w:t>
            </w:r>
          </w:p>
        </w:tc>
      </w:tr>
      <w:tr>
        <w:tblPrEx>
          <w:tblCellMar>
            <w:top w:w="0" w:type="dxa"/>
            <w:left w:w="108" w:type="dxa"/>
            <w:bottom w:w="0" w:type="dxa"/>
            <w:right w:w="108" w:type="dxa"/>
          </w:tblCellMar>
        </w:tblPrEx>
        <w:trPr>
          <w:trHeight w:val="435" w:hRule="atLeast"/>
          <w:jc w:val="center"/>
        </w:trPr>
        <w:tc>
          <w:tcPr>
            <w:tcW w:w="3560"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海军航空大学</w:t>
            </w:r>
          </w:p>
        </w:tc>
        <w:tc>
          <w:tcPr>
            <w:tcW w:w="10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370074</w:t>
            </w:r>
          </w:p>
        </w:tc>
        <w:tc>
          <w:tcPr>
            <w:tcW w:w="8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w:t>
            </w:r>
          </w:p>
        </w:tc>
        <w:tc>
          <w:tcPr>
            <w:tcW w:w="4564" w:type="dxa"/>
            <w:tcBorders>
              <w:top w:val="nil"/>
              <w:left w:val="nil"/>
              <w:bottom w:val="single" w:color="auto" w:sz="4" w:space="0"/>
              <w:right w:val="single" w:color="auto" w:sz="4" w:space="0"/>
            </w:tcBorders>
            <w:shd w:val="clear" w:color="auto" w:fill="FFFFFF"/>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烟台市芝罘区二马路188号</w:t>
            </w:r>
          </w:p>
        </w:tc>
        <w:tc>
          <w:tcPr>
            <w:tcW w:w="2693"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0535-6635289</w:t>
            </w:r>
          </w:p>
        </w:tc>
      </w:tr>
      <w:tr>
        <w:tblPrEx>
          <w:tblCellMar>
            <w:top w:w="0" w:type="dxa"/>
            <w:left w:w="108" w:type="dxa"/>
            <w:bottom w:w="0" w:type="dxa"/>
            <w:right w:w="108" w:type="dxa"/>
          </w:tblCellMar>
        </w:tblPrEx>
        <w:trPr>
          <w:trHeight w:val="435" w:hRule="atLeast"/>
          <w:jc w:val="center"/>
        </w:trPr>
        <w:tc>
          <w:tcPr>
            <w:tcW w:w="3560"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山东工商学院</w:t>
            </w:r>
          </w:p>
        </w:tc>
        <w:tc>
          <w:tcPr>
            <w:tcW w:w="10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370083</w:t>
            </w:r>
          </w:p>
        </w:tc>
        <w:tc>
          <w:tcPr>
            <w:tcW w:w="8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w:t>
            </w:r>
          </w:p>
        </w:tc>
        <w:tc>
          <w:tcPr>
            <w:tcW w:w="4564" w:type="dxa"/>
            <w:tcBorders>
              <w:top w:val="nil"/>
              <w:left w:val="nil"/>
              <w:bottom w:val="single" w:color="auto" w:sz="4" w:space="0"/>
              <w:right w:val="single" w:color="auto" w:sz="4" w:space="0"/>
            </w:tcBorders>
            <w:shd w:val="clear" w:color="auto" w:fill="FFFFFF"/>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烟台市莱山区滨海中路191号</w:t>
            </w:r>
          </w:p>
        </w:tc>
        <w:tc>
          <w:tcPr>
            <w:tcW w:w="2693"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0535－6901917</w:t>
            </w:r>
          </w:p>
        </w:tc>
      </w:tr>
      <w:tr>
        <w:tblPrEx>
          <w:tblCellMar>
            <w:top w:w="0" w:type="dxa"/>
            <w:left w:w="108" w:type="dxa"/>
            <w:bottom w:w="0" w:type="dxa"/>
            <w:right w:w="108" w:type="dxa"/>
          </w:tblCellMar>
        </w:tblPrEx>
        <w:trPr>
          <w:trHeight w:val="435" w:hRule="atLeast"/>
          <w:jc w:val="center"/>
        </w:trPr>
        <w:tc>
          <w:tcPr>
            <w:tcW w:w="3560"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山东中医药高等专科学校</w:t>
            </w:r>
          </w:p>
        </w:tc>
        <w:tc>
          <w:tcPr>
            <w:tcW w:w="10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370137</w:t>
            </w:r>
          </w:p>
        </w:tc>
        <w:tc>
          <w:tcPr>
            <w:tcW w:w="8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w:t>
            </w:r>
          </w:p>
        </w:tc>
        <w:tc>
          <w:tcPr>
            <w:tcW w:w="4564" w:type="dxa"/>
            <w:tcBorders>
              <w:top w:val="nil"/>
              <w:left w:val="nil"/>
              <w:bottom w:val="single" w:color="auto" w:sz="4" w:space="0"/>
              <w:right w:val="single" w:color="auto" w:sz="4" w:space="0"/>
            </w:tcBorders>
            <w:shd w:val="clear" w:color="auto" w:fill="FFFFFF"/>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烟台市牟平区滨海东路508号</w:t>
            </w:r>
          </w:p>
        </w:tc>
        <w:tc>
          <w:tcPr>
            <w:tcW w:w="2693"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0535-5136793</w:t>
            </w:r>
          </w:p>
        </w:tc>
      </w:tr>
      <w:tr>
        <w:tblPrEx>
          <w:tblCellMar>
            <w:top w:w="0" w:type="dxa"/>
            <w:left w:w="108" w:type="dxa"/>
            <w:bottom w:w="0" w:type="dxa"/>
            <w:right w:w="108" w:type="dxa"/>
          </w:tblCellMar>
        </w:tblPrEx>
        <w:trPr>
          <w:trHeight w:val="435" w:hRule="atLeast"/>
          <w:jc w:val="center"/>
        </w:trPr>
        <w:tc>
          <w:tcPr>
            <w:tcW w:w="3560"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烟台科技学院</w:t>
            </w:r>
          </w:p>
        </w:tc>
        <w:tc>
          <w:tcPr>
            <w:tcW w:w="10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370149</w:t>
            </w:r>
          </w:p>
        </w:tc>
        <w:tc>
          <w:tcPr>
            <w:tcW w:w="8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w:t>
            </w:r>
          </w:p>
        </w:tc>
        <w:tc>
          <w:tcPr>
            <w:tcW w:w="4564" w:type="dxa"/>
            <w:tcBorders>
              <w:top w:val="nil"/>
              <w:left w:val="nil"/>
              <w:bottom w:val="single" w:color="auto" w:sz="4" w:space="0"/>
              <w:right w:val="single" w:color="auto" w:sz="4" w:space="0"/>
            </w:tcBorders>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烟台市蓬莱区仙境西路34号</w:t>
            </w:r>
          </w:p>
        </w:tc>
        <w:tc>
          <w:tcPr>
            <w:tcW w:w="2693"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0535-5777796</w:t>
            </w:r>
          </w:p>
        </w:tc>
      </w:tr>
      <w:tr>
        <w:tblPrEx>
          <w:tblCellMar>
            <w:top w:w="0" w:type="dxa"/>
            <w:left w:w="108" w:type="dxa"/>
            <w:bottom w:w="0" w:type="dxa"/>
            <w:right w:w="108" w:type="dxa"/>
          </w:tblCellMar>
        </w:tblPrEx>
        <w:trPr>
          <w:trHeight w:val="435" w:hRule="atLeast"/>
          <w:jc w:val="center"/>
        </w:trPr>
        <w:tc>
          <w:tcPr>
            <w:tcW w:w="3560"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烟台汽车工程职业学院</w:t>
            </w:r>
          </w:p>
        </w:tc>
        <w:tc>
          <w:tcPr>
            <w:tcW w:w="10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370150</w:t>
            </w:r>
          </w:p>
        </w:tc>
        <w:tc>
          <w:tcPr>
            <w:tcW w:w="8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w:t>
            </w:r>
          </w:p>
        </w:tc>
        <w:tc>
          <w:tcPr>
            <w:tcW w:w="4564" w:type="dxa"/>
            <w:tcBorders>
              <w:top w:val="nil"/>
              <w:left w:val="nil"/>
              <w:bottom w:val="single" w:color="auto" w:sz="4" w:space="0"/>
              <w:right w:val="single" w:color="auto" w:sz="4" w:space="0"/>
            </w:tcBorders>
            <w:shd w:val="clear" w:color="auto" w:fill="FFFFFF"/>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烟台市福山区聚贤路1号（南门）</w:t>
            </w:r>
          </w:p>
        </w:tc>
        <w:tc>
          <w:tcPr>
            <w:tcW w:w="2693"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0535-6339135</w:t>
            </w:r>
          </w:p>
        </w:tc>
      </w:tr>
      <w:tr>
        <w:tblPrEx>
          <w:tblCellMar>
            <w:top w:w="0" w:type="dxa"/>
            <w:left w:w="108" w:type="dxa"/>
            <w:bottom w:w="0" w:type="dxa"/>
            <w:right w:w="108" w:type="dxa"/>
          </w:tblCellMar>
        </w:tblPrEx>
        <w:trPr>
          <w:trHeight w:val="435" w:hRule="atLeast"/>
          <w:jc w:val="center"/>
        </w:trPr>
        <w:tc>
          <w:tcPr>
            <w:tcW w:w="3560"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烟台黄金职业学院</w:t>
            </w:r>
          </w:p>
        </w:tc>
        <w:tc>
          <w:tcPr>
            <w:tcW w:w="10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370160</w:t>
            </w:r>
          </w:p>
        </w:tc>
        <w:tc>
          <w:tcPr>
            <w:tcW w:w="8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w:t>
            </w:r>
          </w:p>
        </w:tc>
        <w:tc>
          <w:tcPr>
            <w:tcW w:w="4564" w:type="dxa"/>
            <w:tcBorders>
              <w:top w:val="nil"/>
              <w:left w:val="nil"/>
              <w:bottom w:val="single" w:color="auto" w:sz="4" w:space="0"/>
              <w:right w:val="single" w:color="auto" w:sz="4" w:space="0"/>
            </w:tcBorders>
            <w:shd w:val="clear" w:color="auto" w:fill="FFFFFF"/>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烟台市招远市滨海新区金海大道996号</w:t>
            </w:r>
          </w:p>
        </w:tc>
        <w:tc>
          <w:tcPr>
            <w:tcW w:w="2693"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0535-8307386</w:t>
            </w:r>
          </w:p>
        </w:tc>
      </w:tr>
      <w:tr>
        <w:tblPrEx>
          <w:tblCellMar>
            <w:top w:w="0" w:type="dxa"/>
            <w:left w:w="108" w:type="dxa"/>
            <w:bottom w:w="0" w:type="dxa"/>
            <w:right w:w="108" w:type="dxa"/>
          </w:tblCellMar>
        </w:tblPrEx>
        <w:trPr>
          <w:trHeight w:val="435" w:hRule="atLeast"/>
          <w:jc w:val="center"/>
        </w:trPr>
        <w:tc>
          <w:tcPr>
            <w:tcW w:w="3560"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青岛农业大学海都学院</w:t>
            </w:r>
          </w:p>
        </w:tc>
        <w:tc>
          <w:tcPr>
            <w:tcW w:w="10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370161</w:t>
            </w:r>
          </w:p>
        </w:tc>
        <w:tc>
          <w:tcPr>
            <w:tcW w:w="820"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w:t>
            </w:r>
          </w:p>
        </w:tc>
        <w:tc>
          <w:tcPr>
            <w:tcW w:w="4564" w:type="dxa"/>
            <w:tcBorders>
              <w:top w:val="nil"/>
              <w:left w:val="nil"/>
              <w:bottom w:val="single" w:color="auto" w:sz="4" w:space="0"/>
              <w:right w:val="single" w:color="auto" w:sz="4" w:space="0"/>
            </w:tcBorders>
            <w:shd w:val="clear" w:color="auto" w:fill="FFFFFF"/>
            <w:vAlign w:val="center"/>
          </w:tcPr>
          <w:p>
            <w:pPr>
              <w:widowControl/>
              <w:jc w:val="left"/>
              <w:rPr>
                <w:rFonts w:ascii="仿宋_GB2312" w:eastAsia="仿宋_GB2312" w:cs="宋体"/>
                <w:color w:val="000000"/>
                <w:kern w:val="0"/>
                <w:sz w:val="20"/>
                <w:szCs w:val="20"/>
              </w:rPr>
            </w:pPr>
            <w:r>
              <w:rPr>
                <w:rFonts w:hint="eastAsia" w:ascii="仿宋_GB2312" w:eastAsia="仿宋_GB2312" w:cs="宋体"/>
                <w:color w:val="000000"/>
                <w:kern w:val="0"/>
                <w:sz w:val="20"/>
                <w:szCs w:val="20"/>
              </w:rPr>
              <w:t>烟台市莱阳市文化路11号</w:t>
            </w:r>
          </w:p>
        </w:tc>
        <w:tc>
          <w:tcPr>
            <w:tcW w:w="2693" w:type="dxa"/>
            <w:tcBorders>
              <w:top w:val="nil"/>
              <w:left w:val="nil"/>
              <w:bottom w:val="single" w:color="auto" w:sz="4" w:space="0"/>
              <w:right w:val="single" w:color="auto" w:sz="4" w:space="0"/>
            </w:tcBorders>
            <w:shd w:val="clear" w:color="auto" w:fill="FFFFFF"/>
            <w:noWrap/>
            <w:vAlign w:val="center"/>
          </w:tcPr>
          <w:p>
            <w:pPr>
              <w:widowControl/>
              <w:jc w:val="center"/>
              <w:rPr>
                <w:rFonts w:ascii="仿宋_GB2312" w:eastAsia="仿宋_GB2312" w:cs="宋体"/>
                <w:color w:val="000000"/>
                <w:kern w:val="0"/>
                <w:sz w:val="20"/>
                <w:szCs w:val="20"/>
              </w:rPr>
            </w:pPr>
            <w:r>
              <w:rPr>
                <w:rFonts w:hint="eastAsia" w:ascii="仿宋_GB2312" w:eastAsia="仿宋_GB2312" w:cs="宋体"/>
                <w:color w:val="000000"/>
                <w:kern w:val="0"/>
                <w:sz w:val="20"/>
                <w:szCs w:val="20"/>
              </w:rPr>
              <w:t>0535-2603930</w:t>
            </w:r>
          </w:p>
        </w:tc>
      </w:tr>
    </w:tbl>
    <w:p>
      <w:pPr>
        <w:widowControl/>
        <w:shd w:val="clear" w:color="auto" w:fill="FFFFFF"/>
        <w:spacing w:line="580" w:lineRule="exact"/>
        <w:ind w:right="320" w:firstLine="540"/>
        <w:jc w:val="right"/>
      </w:pPr>
    </w:p>
    <w:sectPr>
      <w:pgSz w:w="16838" w:h="11906" w:orient="landscape"/>
      <w:pgMar w:top="1531" w:right="1985" w:bottom="1531" w:left="19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CF"/>
    <w:rsid w:val="000134E8"/>
    <w:rsid w:val="00020334"/>
    <w:rsid w:val="000312B9"/>
    <w:rsid w:val="000453B4"/>
    <w:rsid w:val="00055317"/>
    <w:rsid w:val="000559D9"/>
    <w:rsid w:val="00095C98"/>
    <w:rsid w:val="000A5289"/>
    <w:rsid w:val="000A6093"/>
    <w:rsid w:val="000B73A5"/>
    <w:rsid w:val="000E1400"/>
    <w:rsid w:val="0012284B"/>
    <w:rsid w:val="001D40E4"/>
    <w:rsid w:val="00256151"/>
    <w:rsid w:val="0026032D"/>
    <w:rsid w:val="00261A59"/>
    <w:rsid w:val="00272619"/>
    <w:rsid w:val="002910CF"/>
    <w:rsid w:val="00345CE5"/>
    <w:rsid w:val="00351AC6"/>
    <w:rsid w:val="003A0368"/>
    <w:rsid w:val="003E1C84"/>
    <w:rsid w:val="003E1CA2"/>
    <w:rsid w:val="003E3590"/>
    <w:rsid w:val="003E362E"/>
    <w:rsid w:val="0043091E"/>
    <w:rsid w:val="004408F7"/>
    <w:rsid w:val="0048668F"/>
    <w:rsid w:val="004A78FC"/>
    <w:rsid w:val="004C294F"/>
    <w:rsid w:val="004E362B"/>
    <w:rsid w:val="005250B9"/>
    <w:rsid w:val="005415CA"/>
    <w:rsid w:val="00553DFF"/>
    <w:rsid w:val="00556C0A"/>
    <w:rsid w:val="0057353D"/>
    <w:rsid w:val="00574241"/>
    <w:rsid w:val="005E5DF1"/>
    <w:rsid w:val="005F10D3"/>
    <w:rsid w:val="00603E29"/>
    <w:rsid w:val="006059A2"/>
    <w:rsid w:val="0060699E"/>
    <w:rsid w:val="00614A17"/>
    <w:rsid w:val="0063514F"/>
    <w:rsid w:val="006465E7"/>
    <w:rsid w:val="006B05E8"/>
    <w:rsid w:val="006D2B70"/>
    <w:rsid w:val="00703864"/>
    <w:rsid w:val="007240B8"/>
    <w:rsid w:val="00763ACF"/>
    <w:rsid w:val="007D096A"/>
    <w:rsid w:val="007D1EE5"/>
    <w:rsid w:val="00842EC0"/>
    <w:rsid w:val="00860847"/>
    <w:rsid w:val="00864266"/>
    <w:rsid w:val="00882E2B"/>
    <w:rsid w:val="008C7032"/>
    <w:rsid w:val="008D3BEB"/>
    <w:rsid w:val="009145B7"/>
    <w:rsid w:val="009268EF"/>
    <w:rsid w:val="009838F9"/>
    <w:rsid w:val="00984893"/>
    <w:rsid w:val="009B18AB"/>
    <w:rsid w:val="009F56A8"/>
    <w:rsid w:val="00A152C4"/>
    <w:rsid w:val="00A8239E"/>
    <w:rsid w:val="00AB1A45"/>
    <w:rsid w:val="00AD20EA"/>
    <w:rsid w:val="00AF4180"/>
    <w:rsid w:val="00B45C61"/>
    <w:rsid w:val="00BD6728"/>
    <w:rsid w:val="00BE0E8B"/>
    <w:rsid w:val="00BE5E23"/>
    <w:rsid w:val="00C14754"/>
    <w:rsid w:val="00C330E1"/>
    <w:rsid w:val="00C60685"/>
    <w:rsid w:val="00C65364"/>
    <w:rsid w:val="00C9657E"/>
    <w:rsid w:val="00C97838"/>
    <w:rsid w:val="00CC3A49"/>
    <w:rsid w:val="00CC3C50"/>
    <w:rsid w:val="00CF4144"/>
    <w:rsid w:val="00CF48C8"/>
    <w:rsid w:val="00D235D9"/>
    <w:rsid w:val="00D62EF9"/>
    <w:rsid w:val="00DB60B6"/>
    <w:rsid w:val="00DB6A49"/>
    <w:rsid w:val="00DC71AC"/>
    <w:rsid w:val="00DF59F5"/>
    <w:rsid w:val="00E1468F"/>
    <w:rsid w:val="00E3198E"/>
    <w:rsid w:val="00E33A49"/>
    <w:rsid w:val="00EC58ED"/>
    <w:rsid w:val="00EE1B4A"/>
    <w:rsid w:val="00F1530E"/>
    <w:rsid w:val="00F246C2"/>
    <w:rsid w:val="00F370EE"/>
    <w:rsid w:val="00F72444"/>
    <w:rsid w:val="00FA420A"/>
    <w:rsid w:val="00FC0162"/>
    <w:rsid w:val="00FD58AA"/>
    <w:rsid w:val="E7D74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msolistparagraph"/>
    <w:basedOn w:val="1"/>
    <w:qFormat/>
    <w:uiPriority w:val="0"/>
    <w:pPr>
      <w:ind w:firstLine="420" w:firstLineChars="200"/>
    </w:pPr>
    <w:rPr>
      <w:rFonts w:hint="eastAsia"/>
    </w:rPr>
  </w:style>
  <w:style w:type="character" w:customStyle="1" w:styleId="9">
    <w:name w:val="页眉 Char"/>
    <w:basedOn w:val="7"/>
    <w:link w:val="4"/>
    <w:qFormat/>
    <w:uiPriority w:val="99"/>
    <w:rPr>
      <w:rFonts w:ascii="等线" w:hAnsi="等线" w:eastAsia="等线" w:cs="Times New Roman"/>
      <w:sz w:val="18"/>
      <w:szCs w:val="18"/>
    </w:rPr>
  </w:style>
  <w:style w:type="character" w:customStyle="1" w:styleId="10">
    <w:name w:val="页脚 Char"/>
    <w:basedOn w:val="7"/>
    <w:link w:val="3"/>
    <w:qFormat/>
    <w:uiPriority w:val="99"/>
    <w:rPr>
      <w:rFonts w:ascii="等线" w:hAnsi="等线" w:eastAsia="等线" w:cs="Times New Roman"/>
      <w:sz w:val="18"/>
      <w:szCs w:val="18"/>
    </w:rPr>
  </w:style>
  <w:style w:type="character" w:customStyle="1" w:styleId="11">
    <w:name w:val="批注框文本 Char"/>
    <w:basedOn w:val="7"/>
    <w:link w:val="2"/>
    <w:semiHidden/>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631</Words>
  <Characters>3600</Characters>
  <Lines>30</Lines>
  <Paragraphs>8</Paragraphs>
  <TotalTime>121</TotalTime>
  <ScaleCrop>false</ScaleCrop>
  <LinksUpToDate>false</LinksUpToDate>
  <CharactersWithSpaces>4223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2022-09-07T10:10:00Z</dcterms:created>
  <dc:creator>lenovo</dc:creator>
  <cp:lastModifiedBy>user</cp:lastModifiedBy>
  <cp:lastPrinted>2022-09-15T13:25:00Z</cp:lastPrinted>
  <dcterms:modified xsi:type="dcterms:W3CDTF">2022-09-15T15:14:11Z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